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19774" w14:textId="77777777" w:rsidR="00564C12" w:rsidRPr="00917AC8" w:rsidRDefault="00564C12" w:rsidP="00564C12">
      <w:pPr>
        <w:rPr>
          <w:rFonts w:ascii="Book Antiqua" w:hAnsi="Book Antiqua"/>
          <w:b/>
          <w:bCs/>
          <w:sz w:val="78"/>
          <w:szCs w:val="78"/>
        </w:rPr>
      </w:pPr>
      <w:r w:rsidRPr="00917AC8">
        <w:rPr>
          <w:rFonts w:ascii="Book Antiqua" w:hAnsi="Book Antiqua"/>
          <w:b/>
          <w:bCs/>
          <w:sz w:val="78"/>
          <w:szCs w:val="78"/>
        </w:rPr>
        <w:t>Quality Assurance Polic</w:t>
      </w:r>
      <w:r>
        <w:rPr>
          <w:rFonts w:ascii="Book Antiqua" w:hAnsi="Book Antiqua"/>
          <w:b/>
          <w:bCs/>
          <w:sz w:val="78"/>
          <w:szCs w:val="78"/>
        </w:rPr>
        <w:t>y</w:t>
      </w:r>
    </w:p>
    <w:p w14:paraId="35CC0AD8" w14:textId="77777777" w:rsidR="00564C12" w:rsidRDefault="00564C12" w:rsidP="00564C12">
      <w:pPr>
        <w:rPr>
          <w:rFonts w:ascii="Book Antiqua" w:hAnsi="Book Antiqua"/>
          <w:sz w:val="24"/>
          <w:szCs w:val="24"/>
        </w:rPr>
      </w:pPr>
      <w:r>
        <w:rPr>
          <w:rFonts w:ascii="Book Antiqua" w:hAnsi="Book Antiqua"/>
          <w:sz w:val="24"/>
          <w:szCs w:val="24"/>
        </w:rPr>
        <w:br w:type="page"/>
      </w:r>
    </w:p>
    <w:p w14:paraId="6FC8C1CE" w14:textId="77777777" w:rsidR="00564C12" w:rsidRDefault="00564C12" w:rsidP="00564C12">
      <w:pPr>
        <w:rPr>
          <w:rFonts w:ascii="Book Antiqua" w:hAnsi="Book Antiqua"/>
          <w:sz w:val="24"/>
          <w:szCs w:val="24"/>
        </w:rPr>
      </w:pPr>
      <w:r w:rsidRPr="00887344">
        <w:rPr>
          <w:rFonts w:ascii="Book Antiqua" w:hAnsi="Book Antiqua"/>
          <w:sz w:val="24"/>
          <w:szCs w:val="24"/>
        </w:rPr>
        <w:lastRenderedPageBreak/>
        <w:t>Academic Quality Assurance Policy</w:t>
      </w:r>
    </w:p>
    <w:p w14:paraId="03BFE4AA" w14:textId="77777777" w:rsidR="00564C12" w:rsidRDefault="00564C12" w:rsidP="00564C12">
      <w:pPr>
        <w:jc w:val="center"/>
        <w:rPr>
          <w:rFonts w:ascii="Book Antiqua" w:hAnsi="Book Antiqua" w:cs="Times New Roman"/>
          <w:sz w:val="24"/>
          <w:szCs w:val="24"/>
        </w:rPr>
      </w:pPr>
      <w:r>
        <w:rPr>
          <w:rFonts w:ascii="Book Antiqua" w:hAnsi="Book Antiqua" w:cs="Times New Roman"/>
          <w:noProof/>
          <w:sz w:val="32"/>
          <w:szCs w:val="32"/>
        </w:rPr>
        <w:drawing>
          <wp:inline distT="0" distB="0" distL="0" distR="0" wp14:anchorId="2B8753B4" wp14:editId="01A2E973">
            <wp:extent cx="1657350" cy="971550"/>
            <wp:effectExtent l="0" t="0" r="0" b="0"/>
            <wp:docPr id="549677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971550"/>
                    </a:xfrm>
                    <a:prstGeom prst="rect">
                      <a:avLst/>
                    </a:prstGeom>
                    <a:noFill/>
                    <a:ln>
                      <a:noFill/>
                    </a:ln>
                  </pic:spPr>
                </pic:pic>
              </a:graphicData>
            </a:graphic>
          </wp:inline>
        </w:drawing>
      </w:r>
    </w:p>
    <w:p w14:paraId="73B405BA" w14:textId="77777777" w:rsidR="00564C12" w:rsidRDefault="00564C12" w:rsidP="00564C12">
      <w:pPr>
        <w:jc w:val="center"/>
        <w:rPr>
          <w:rFonts w:ascii="Book Antiqua" w:hAnsi="Book Antiqua" w:cs="Times New Roman"/>
          <w:b/>
          <w:sz w:val="36"/>
          <w:szCs w:val="36"/>
          <w:lang w:eastAsia="zh-CN"/>
        </w:rPr>
      </w:pPr>
      <w:r>
        <w:rPr>
          <w:rFonts w:ascii="Book Antiqua" w:hAnsi="Book Antiqua" w:cs="Times New Roman"/>
          <w:b/>
          <w:sz w:val="36"/>
          <w:szCs w:val="36"/>
          <w:lang w:eastAsia="zh-CN"/>
        </w:rPr>
        <w:t>TOM MBOYA UNIVERSITY</w:t>
      </w:r>
    </w:p>
    <w:p w14:paraId="5C4CA4B5" w14:textId="77777777" w:rsidR="00564C12" w:rsidRPr="00945997" w:rsidRDefault="00564C12" w:rsidP="00564C12">
      <w:pPr>
        <w:jc w:val="center"/>
        <w:rPr>
          <w:rFonts w:ascii="Book Antiqua" w:hAnsi="Book Antiqua" w:cs="Times New Roman"/>
          <w:b/>
          <w:i/>
          <w:iCs/>
          <w:color w:val="FF0000"/>
          <w:sz w:val="14"/>
          <w:szCs w:val="14"/>
          <w:lang w:eastAsia="zh-CN"/>
        </w:rPr>
      </w:pPr>
      <w:r w:rsidRPr="00945997">
        <w:rPr>
          <w:rFonts w:ascii="Book Antiqua" w:hAnsi="Book Antiqua" w:cs="Times New Roman"/>
          <w:b/>
          <w:i/>
          <w:iCs/>
          <w:color w:val="FF0000"/>
          <w:sz w:val="14"/>
          <w:szCs w:val="14"/>
          <w:lang w:eastAsia="zh-CN"/>
        </w:rPr>
        <w:t>KNOWLEDGE FOR SUSTAINABLE INNOVATION ENTERPRISE</w:t>
      </w:r>
    </w:p>
    <w:p w14:paraId="0357A294" w14:textId="77777777" w:rsidR="00564C12" w:rsidRDefault="00564C12" w:rsidP="00564C12">
      <w:pPr>
        <w:jc w:val="center"/>
        <w:rPr>
          <w:rFonts w:ascii="Times New Roman" w:eastAsia="Times New Roman" w:hAnsi="Times New Roman" w:cs="Arial"/>
          <w:b/>
          <w:sz w:val="24"/>
          <w:szCs w:val="20"/>
        </w:rPr>
      </w:pPr>
      <w:r>
        <w:rPr>
          <w:rFonts w:ascii="Times New Roman" w:eastAsia="Times New Roman" w:hAnsi="Times New Roman"/>
          <w:b/>
          <w:sz w:val="24"/>
        </w:rPr>
        <w:t xml:space="preserve">ACADEMIC QUALITY ASSURANCE POLICY </w:t>
      </w:r>
    </w:p>
    <w:p w14:paraId="5404ADAE" w14:textId="77777777" w:rsidR="00564C12" w:rsidRDefault="00564C12" w:rsidP="00564C12">
      <w:pPr>
        <w:jc w:val="center"/>
        <w:rPr>
          <w:rFonts w:ascii="Times New Roman" w:eastAsia="Times New Roman" w:hAnsi="Times New Roman"/>
          <w:b/>
          <w:sz w:val="24"/>
        </w:rPr>
      </w:pPr>
    </w:p>
    <w:tbl>
      <w:tblPr>
        <w:tblStyle w:val="TableGrid"/>
        <w:tblW w:w="10530" w:type="dxa"/>
        <w:tblInd w:w="-275" w:type="dxa"/>
        <w:tblLook w:val="04A0" w:firstRow="1" w:lastRow="0" w:firstColumn="1" w:lastColumn="0" w:noHBand="0" w:noVBand="1"/>
      </w:tblPr>
      <w:tblGrid>
        <w:gridCol w:w="3870"/>
        <w:gridCol w:w="6660"/>
      </w:tblGrid>
      <w:tr w:rsidR="00564C12" w14:paraId="13B29F1D" w14:textId="77777777" w:rsidTr="002168C1">
        <w:tc>
          <w:tcPr>
            <w:tcW w:w="3870" w:type="dxa"/>
            <w:tcBorders>
              <w:top w:val="single" w:sz="4" w:space="0" w:color="auto"/>
              <w:left w:val="single" w:sz="4" w:space="0" w:color="auto"/>
              <w:bottom w:val="single" w:sz="4" w:space="0" w:color="auto"/>
              <w:right w:val="single" w:sz="4" w:space="0" w:color="auto"/>
            </w:tcBorders>
            <w:hideMark/>
          </w:tcPr>
          <w:p w14:paraId="5287C29A" w14:textId="77777777" w:rsidR="00564C12" w:rsidRDefault="00564C12" w:rsidP="002168C1">
            <w:pPr>
              <w:spacing w:after="240"/>
              <w:rPr>
                <w:rFonts w:ascii="Times New Roman" w:eastAsia="Times New Roman" w:hAnsi="Times New Roman"/>
                <w:b/>
                <w:sz w:val="24"/>
              </w:rPr>
            </w:pPr>
            <w:r>
              <w:rPr>
                <w:rFonts w:ascii="Times New Roman" w:eastAsia="Times New Roman" w:hAnsi="Times New Roman"/>
                <w:b/>
                <w:sz w:val="24"/>
              </w:rPr>
              <w:t>VERSION NUMBER</w:t>
            </w:r>
          </w:p>
        </w:tc>
        <w:tc>
          <w:tcPr>
            <w:tcW w:w="6660" w:type="dxa"/>
            <w:tcBorders>
              <w:top w:val="single" w:sz="4" w:space="0" w:color="auto"/>
              <w:left w:val="single" w:sz="4" w:space="0" w:color="auto"/>
              <w:bottom w:val="single" w:sz="4" w:space="0" w:color="auto"/>
              <w:right w:val="single" w:sz="4" w:space="0" w:color="auto"/>
            </w:tcBorders>
          </w:tcPr>
          <w:p w14:paraId="3D417858" w14:textId="77777777" w:rsidR="00564C12" w:rsidRDefault="00564C12" w:rsidP="002168C1">
            <w:pPr>
              <w:spacing w:after="240"/>
              <w:jc w:val="center"/>
              <w:rPr>
                <w:rFonts w:ascii="Times New Roman" w:eastAsia="Times New Roman" w:hAnsi="Times New Roman"/>
                <w:b/>
                <w:sz w:val="24"/>
              </w:rPr>
            </w:pPr>
          </w:p>
        </w:tc>
      </w:tr>
      <w:tr w:rsidR="00564C12" w14:paraId="61F5D557" w14:textId="77777777" w:rsidTr="002168C1">
        <w:tc>
          <w:tcPr>
            <w:tcW w:w="3870" w:type="dxa"/>
            <w:tcBorders>
              <w:top w:val="single" w:sz="4" w:space="0" w:color="auto"/>
              <w:left w:val="single" w:sz="4" w:space="0" w:color="auto"/>
              <w:bottom w:val="single" w:sz="4" w:space="0" w:color="auto"/>
              <w:right w:val="single" w:sz="4" w:space="0" w:color="auto"/>
            </w:tcBorders>
            <w:hideMark/>
          </w:tcPr>
          <w:p w14:paraId="468ED887" w14:textId="77777777" w:rsidR="00564C12" w:rsidRDefault="00564C12" w:rsidP="002168C1">
            <w:pPr>
              <w:spacing w:after="240"/>
              <w:rPr>
                <w:rFonts w:ascii="Times New Roman" w:eastAsia="Times New Roman" w:hAnsi="Times New Roman"/>
                <w:b/>
                <w:sz w:val="24"/>
              </w:rPr>
            </w:pPr>
            <w:r>
              <w:rPr>
                <w:rFonts w:ascii="Times New Roman" w:eastAsia="Times New Roman" w:hAnsi="Times New Roman"/>
                <w:b/>
                <w:sz w:val="24"/>
              </w:rPr>
              <w:t>REVISION NUMBER</w:t>
            </w:r>
          </w:p>
        </w:tc>
        <w:tc>
          <w:tcPr>
            <w:tcW w:w="6660" w:type="dxa"/>
            <w:tcBorders>
              <w:top w:val="single" w:sz="4" w:space="0" w:color="auto"/>
              <w:left w:val="single" w:sz="4" w:space="0" w:color="auto"/>
              <w:bottom w:val="single" w:sz="4" w:space="0" w:color="auto"/>
              <w:right w:val="single" w:sz="4" w:space="0" w:color="auto"/>
            </w:tcBorders>
          </w:tcPr>
          <w:p w14:paraId="71158756" w14:textId="77777777" w:rsidR="00564C12" w:rsidRDefault="00564C12" w:rsidP="002168C1">
            <w:pPr>
              <w:spacing w:after="240"/>
              <w:jc w:val="center"/>
              <w:rPr>
                <w:rFonts w:ascii="Times New Roman" w:eastAsia="Times New Roman" w:hAnsi="Times New Roman"/>
                <w:b/>
                <w:sz w:val="24"/>
              </w:rPr>
            </w:pPr>
          </w:p>
        </w:tc>
      </w:tr>
      <w:tr w:rsidR="00564C12" w14:paraId="715CFFE6" w14:textId="77777777" w:rsidTr="002168C1">
        <w:tc>
          <w:tcPr>
            <w:tcW w:w="3870" w:type="dxa"/>
            <w:tcBorders>
              <w:top w:val="single" w:sz="4" w:space="0" w:color="auto"/>
              <w:left w:val="single" w:sz="4" w:space="0" w:color="auto"/>
              <w:bottom w:val="single" w:sz="4" w:space="0" w:color="auto"/>
              <w:right w:val="single" w:sz="4" w:space="0" w:color="auto"/>
            </w:tcBorders>
            <w:hideMark/>
          </w:tcPr>
          <w:p w14:paraId="2F066869" w14:textId="77777777" w:rsidR="00564C12" w:rsidRDefault="00564C12" w:rsidP="002168C1">
            <w:pPr>
              <w:spacing w:after="240"/>
              <w:rPr>
                <w:rFonts w:ascii="Times New Roman" w:eastAsia="Times New Roman" w:hAnsi="Times New Roman"/>
                <w:b/>
                <w:sz w:val="24"/>
              </w:rPr>
            </w:pPr>
            <w:r>
              <w:rPr>
                <w:rFonts w:ascii="Times New Roman" w:eastAsia="Times New Roman" w:hAnsi="Times New Roman"/>
                <w:b/>
                <w:sz w:val="24"/>
              </w:rPr>
              <w:t>DATE APPROVED</w:t>
            </w:r>
          </w:p>
        </w:tc>
        <w:tc>
          <w:tcPr>
            <w:tcW w:w="6660" w:type="dxa"/>
            <w:tcBorders>
              <w:top w:val="single" w:sz="4" w:space="0" w:color="auto"/>
              <w:left w:val="single" w:sz="4" w:space="0" w:color="auto"/>
              <w:bottom w:val="single" w:sz="4" w:space="0" w:color="auto"/>
              <w:right w:val="single" w:sz="4" w:space="0" w:color="auto"/>
            </w:tcBorders>
          </w:tcPr>
          <w:p w14:paraId="23E05D03" w14:textId="77777777" w:rsidR="00564C12" w:rsidRDefault="00564C12" w:rsidP="002168C1">
            <w:pPr>
              <w:spacing w:after="240"/>
              <w:jc w:val="center"/>
              <w:rPr>
                <w:rFonts w:ascii="Times New Roman" w:eastAsia="Times New Roman" w:hAnsi="Times New Roman"/>
                <w:b/>
                <w:sz w:val="24"/>
              </w:rPr>
            </w:pPr>
          </w:p>
        </w:tc>
      </w:tr>
      <w:tr w:rsidR="00564C12" w14:paraId="37A67DA3" w14:textId="77777777" w:rsidTr="002168C1">
        <w:tc>
          <w:tcPr>
            <w:tcW w:w="3870" w:type="dxa"/>
            <w:tcBorders>
              <w:top w:val="single" w:sz="4" w:space="0" w:color="auto"/>
              <w:left w:val="single" w:sz="4" w:space="0" w:color="auto"/>
              <w:bottom w:val="single" w:sz="4" w:space="0" w:color="auto"/>
              <w:right w:val="single" w:sz="4" w:space="0" w:color="auto"/>
            </w:tcBorders>
            <w:hideMark/>
          </w:tcPr>
          <w:p w14:paraId="17D20328" w14:textId="77777777" w:rsidR="00564C12" w:rsidRDefault="00564C12" w:rsidP="002168C1">
            <w:pPr>
              <w:spacing w:after="240"/>
              <w:rPr>
                <w:rFonts w:ascii="Times New Roman" w:eastAsia="Times New Roman" w:hAnsi="Times New Roman"/>
                <w:b/>
                <w:sz w:val="24"/>
              </w:rPr>
            </w:pPr>
            <w:r>
              <w:rPr>
                <w:rFonts w:ascii="Times New Roman" w:eastAsia="Times New Roman" w:hAnsi="Times New Roman"/>
                <w:b/>
                <w:sz w:val="24"/>
              </w:rPr>
              <w:t>APPROVED BY</w:t>
            </w:r>
          </w:p>
        </w:tc>
        <w:tc>
          <w:tcPr>
            <w:tcW w:w="6660" w:type="dxa"/>
            <w:tcBorders>
              <w:top w:val="single" w:sz="4" w:space="0" w:color="auto"/>
              <w:left w:val="single" w:sz="4" w:space="0" w:color="auto"/>
              <w:bottom w:val="single" w:sz="4" w:space="0" w:color="auto"/>
              <w:right w:val="single" w:sz="4" w:space="0" w:color="auto"/>
            </w:tcBorders>
            <w:hideMark/>
          </w:tcPr>
          <w:p w14:paraId="6ECFDEE2" w14:textId="77777777" w:rsidR="00564C12" w:rsidRDefault="00564C12" w:rsidP="002168C1">
            <w:pPr>
              <w:spacing w:after="240"/>
              <w:jc w:val="center"/>
              <w:rPr>
                <w:rFonts w:ascii="Times New Roman" w:eastAsia="Times New Roman" w:hAnsi="Times New Roman"/>
                <w:bCs/>
                <w:sz w:val="24"/>
              </w:rPr>
            </w:pPr>
            <w:r>
              <w:rPr>
                <w:rFonts w:ascii="Times New Roman" w:eastAsia="Times New Roman" w:hAnsi="Times New Roman"/>
                <w:bCs/>
                <w:sz w:val="24"/>
              </w:rPr>
              <w:t>COUNCIL</w:t>
            </w:r>
          </w:p>
        </w:tc>
      </w:tr>
      <w:tr w:rsidR="00564C12" w14:paraId="6F19B2DB" w14:textId="77777777" w:rsidTr="002168C1">
        <w:tc>
          <w:tcPr>
            <w:tcW w:w="3870" w:type="dxa"/>
            <w:tcBorders>
              <w:top w:val="single" w:sz="4" w:space="0" w:color="auto"/>
              <w:left w:val="single" w:sz="4" w:space="0" w:color="auto"/>
              <w:bottom w:val="single" w:sz="4" w:space="0" w:color="auto"/>
              <w:right w:val="single" w:sz="4" w:space="0" w:color="auto"/>
            </w:tcBorders>
            <w:hideMark/>
          </w:tcPr>
          <w:p w14:paraId="092EA1AC" w14:textId="77777777" w:rsidR="00564C12" w:rsidRDefault="00564C12" w:rsidP="002168C1">
            <w:pPr>
              <w:spacing w:after="240"/>
              <w:rPr>
                <w:rFonts w:ascii="Times New Roman" w:eastAsia="Times New Roman" w:hAnsi="Times New Roman"/>
                <w:b/>
                <w:sz w:val="24"/>
              </w:rPr>
            </w:pPr>
            <w:r>
              <w:rPr>
                <w:rFonts w:ascii="Times New Roman" w:eastAsia="Times New Roman" w:hAnsi="Times New Roman"/>
                <w:b/>
                <w:sz w:val="24"/>
              </w:rPr>
              <w:t>EFFECTIVE DATE</w:t>
            </w:r>
          </w:p>
        </w:tc>
        <w:tc>
          <w:tcPr>
            <w:tcW w:w="6660" w:type="dxa"/>
            <w:tcBorders>
              <w:top w:val="single" w:sz="4" w:space="0" w:color="auto"/>
              <w:left w:val="single" w:sz="4" w:space="0" w:color="auto"/>
              <w:bottom w:val="single" w:sz="4" w:space="0" w:color="auto"/>
              <w:right w:val="single" w:sz="4" w:space="0" w:color="auto"/>
            </w:tcBorders>
          </w:tcPr>
          <w:p w14:paraId="5CFCF396" w14:textId="77777777" w:rsidR="00564C12" w:rsidRDefault="00564C12" w:rsidP="002168C1">
            <w:pPr>
              <w:spacing w:after="240"/>
              <w:jc w:val="center"/>
              <w:rPr>
                <w:rFonts w:ascii="Times New Roman" w:eastAsia="Times New Roman" w:hAnsi="Times New Roman"/>
                <w:bCs/>
                <w:sz w:val="24"/>
              </w:rPr>
            </w:pPr>
          </w:p>
        </w:tc>
      </w:tr>
      <w:tr w:rsidR="00564C12" w14:paraId="11B10BEF" w14:textId="77777777" w:rsidTr="002168C1">
        <w:tc>
          <w:tcPr>
            <w:tcW w:w="3870" w:type="dxa"/>
            <w:tcBorders>
              <w:top w:val="single" w:sz="4" w:space="0" w:color="auto"/>
              <w:left w:val="single" w:sz="4" w:space="0" w:color="auto"/>
              <w:bottom w:val="single" w:sz="4" w:space="0" w:color="auto"/>
              <w:right w:val="single" w:sz="4" w:space="0" w:color="auto"/>
            </w:tcBorders>
            <w:hideMark/>
          </w:tcPr>
          <w:p w14:paraId="47EF74F1" w14:textId="77777777" w:rsidR="00564C12" w:rsidRDefault="00564C12" w:rsidP="002168C1">
            <w:pPr>
              <w:spacing w:after="240"/>
              <w:rPr>
                <w:rFonts w:ascii="Times New Roman" w:eastAsia="Times New Roman" w:hAnsi="Times New Roman"/>
                <w:b/>
                <w:sz w:val="24"/>
              </w:rPr>
            </w:pPr>
            <w:r>
              <w:rPr>
                <w:rFonts w:ascii="Times New Roman" w:eastAsia="Times New Roman" w:hAnsi="Times New Roman"/>
                <w:b/>
                <w:sz w:val="24"/>
              </w:rPr>
              <w:t>DEPARTMENT RESPONSIBLE</w:t>
            </w:r>
          </w:p>
        </w:tc>
        <w:tc>
          <w:tcPr>
            <w:tcW w:w="6660" w:type="dxa"/>
            <w:tcBorders>
              <w:top w:val="single" w:sz="4" w:space="0" w:color="auto"/>
              <w:left w:val="single" w:sz="4" w:space="0" w:color="auto"/>
              <w:bottom w:val="single" w:sz="4" w:space="0" w:color="auto"/>
              <w:right w:val="single" w:sz="4" w:space="0" w:color="auto"/>
            </w:tcBorders>
            <w:hideMark/>
          </w:tcPr>
          <w:p w14:paraId="48662548" w14:textId="77777777" w:rsidR="00564C12" w:rsidRDefault="00564C12" w:rsidP="002168C1">
            <w:pPr>
              <w:spacing w:after="240"/>
              <w:jc w:val="center"/>
              <w:rPr>
                <w:rFonts w:ascii="Times New Roman" w:eastAsia="Times New Roman" w:hAnsi="Times New Roman"/>
                <w:bCs/>
                <w:sz w:val="24"/>
              </w:rPr>
            </w:pPr>
            <w:r>
              <w:rPr>
                <w:rFonts w:ascii="Times New Roman" w:eastAsia="Times New Roman" w:hAnsi="Times New Roman"/>
                <w:bCs/>
                <w:sz w:val="24"/>
              </w:rPr>
              <w:t>ACADEMICS, RESEARCH AND STUDENTS’ AFFAIRS</w:t>
            </w:r>
          </w:p>
        </w:tc>
      </w:tr>
      <w:tr w:rsidR="00564C12" w14:paraId="3A24F40C" w14:textId="77777777" w:rsidTr="002168C1">
        <w:tc>
          <w:tcPr>
            <w:tcW w:w="3870" w:type="dxa"/>
            <w:tcBorders>
              <w:top w:val="single" w:sz="4" w:space="0" w:color="auto"/>
              <w:left w:val="single" w:sz="4" w:space="0" w:color="auto"/>
              <w:bottom w:val="single" w:sz="4" w:space="0" w:color="auto"/>
              <w:right w:val="single" w:sz="4" w:space="0" w:color="auto"/>
            </w:tcBorders>
            <w:hideMark/>
          </w:tcPr>
          <w:p w14:paraId="50237BF5" w14:textId="77777777" w:rsidR="00564C12" w:rsidRDefault="00564C12" w:rsidP="002168C1">
            <w:pPr>
              <w:spacing w:after="240"/>
              <w:rPr>
                <w:rFonts w:ascii="Times New Roman" w:eastAsia="Times New Roman" w:hAnsi="Times New Roman"/>
                <w:b/>
                <w:sz w:val="24"/>
              </w:rPr>
            </w:pPr>
            <w:r>
              <w:rPr>
                <w:rFonts w:ascii="Times New Roman" w:eastAsia="Times New Roman" w:hAnsi="Times New Roman"/>
                <w:b/>
                <w:sz w:val="24"/>
              </w:rPr>
              <w:t xml:space="preserve">DATE OF NEXT REVIEW </w:t>
            </w:r>
          </w:p>
        </w:tc>
        <w:tc>
          <w:tcPr>
            <w:tcW w:w="6660" w:type="dxa"/>
            <w:tcBorders>
              <w:top w:val="single" w:sz="4" w:space="0" w:color="auto"/>
              <w:left w:val="single" w:sz="4" w:space="0" w:color="auto"/>
              <w:bottom w:val="single" w:sz="4" w:space="0" w:color="auto"/>
              <w:right w:val="single" w:sz="4" w:space="0" w:color="auto"/>
            </w:tcBorders>
            <w:hideMark/>
          </w:tcPr>
          <w:p w14:paraId="7C573F51" w14:textId="77777777" w:rsidR="00564C12" w:rsidRDefault="00564C12" w:rsidP="002168C1">
            <w:pPr>
              <w:spacing w:after="240"/>
              <w:jc w:val="center"/>
              <w:rPr>
                <w:rFonts w:ascii="Times New Roman" w:eastAsia="Times New Roman" w:hAnsi="Times New Roman"/>
                <w:bCs/>
                <w:sz w:val="24"/>
              </w:rPr>
            </w:pPr>
            <w:r>
              <w:rPr>
                <w:rFonts w:ascii="Times New Roman" w:eastAsia="Times New Roman" w:hAnsi="Times New Roman"/>
                <w:bCs/>
                <w:sz w:val="24"/>
              </w:rPr>
              <w:t>Every Three (3) Years</w:t>
            </w:r>
          </w:p>
        </w:tc>
      </w:tr>
      <w:tr w:rsidR="00564C12" w14:paraId="0BD368D4" w14:textId="77777777" w:rsidTr="002168C1">
        <w:tc>
          <w:tcPr>
            <w:tcW w:w="10530" w:type="dxa"/>
            <w:gridSpan w:val="2"/>
            <w:tcBorders>
              <w:top w:val="single" w:sz="4" w:space="0" w:color="auto"/>
              <w:left w:val="single" w:sz="4" w:space="0" w:color="auto"/>
              <w:bottom w:val="single" w:sz="4" w:space="0" w:color="auto"/>
              <w:right w:val="single" w:sz="4" w:space="0" w:color="auto"/>
            </w:tcBorders>
          </w:tcPr>
          <w:p w14:paraId="36B3404F" w14:textId="77777777" w:rsidR="00564C12" w:rsidRDefault="00564C12" w:rsidP="002168C1">
            <w:pPr>
              <w:spacing w:after="240"/>
              <w:rPr>
                <w:rFonts w:ascii="Times New Roman" w:eastAsia="Times New Roman" w:hAnsi="Times New Roman"/>
                <w:b/>
                <w:sz w:val="24"/>
              </w:rPr>
            </w:pPr>
            <w:r>
              <w:rPr>
                <w:rFonts w:ascii="Times New Roman" w:eastAsia="Times New Roman" w:hAnsi="Times New Roman"/>
                <w:b/>
                <w:sz w:val="24"/>
              </w:rPr>
              <w:t xml:space="preserve">SIGNED    </w:t>
            </w:r>
          </w:p>
          <w:p w14:paraId="15B6E946" w14:textId="77777777" w:rsidR="00564C12" w:rsidRDefault="00564C12" w:rsidP="002168C1">
            <w:pPr>
              <w:rPr>
                <w:rFonts w:ascii="Times New Roman" w:eastAsia="Times New Roman" w:hAnsi="Times New Roman"/>
                <w:b/>
                <w:sz w:val="24"/>
              </w:rPr>
            </w:pPr>
            <w:r>
              <w:rPr>
                <w:rFonts w:ascii="Times New Roman" w:eastAsia="Times New Roman" w:hAnsi="Times New Roman"/>
                <w:b/>
                <w:sz w:val="24"/>
              </w:rPr>
              <w:t xml:space="preserve">                   ---------------------------------------------                          ---------------------------------------</w:t>
            </w:r>
          </w:p>
          <w:p w14:paraId="251FDC5A" w14:textId="77777777" w:rsidR="00564C12" w:rsidRDefault="00564C12" w:rsidP="002168C1">
            <w:pPr>
              <w:rPr>
                <w:rFonts w:ascii="Times New Roman" w:eastAsia="Times New Roman" w:hAnsi="Times New Roman"/>
                <w:b/>
                <w:sz w:val="24"/>
              </w:rPr>
            </w:pPr>
            <w:r>
              <w:rPr>
                <w:rFonts w:ascii="Times New Roman" w:eastAsia="Times New Roman" w:hAnsi="Times New Roman"/>
                <w:b/>
                <w:sz w:val="24"/>
              </w:rPr>
              <w:t xml:space="preserve">                     Prof. Charles O. Ochola, PhD                                                      Date </w:t>
            </w:r>
          </w:p>
          <w:p w14:paraId="52552BD5" w14:textId="77777777" w:rsidR="00564C12" w:rsidRDefault="00564C12" w:rsidP="002168C1">
            <w:pPr>
              <w:rPr>
                <w:rFonts w:ascii="Times New Roman" w:eastAsia="Times New Roman" w:hAnsi="Times New Roman"/>
                <w:b/>
                <w:sz w:val="24"/>
              </w:rPr>
            </w:pPr>
            <w:r>
              <w:rPr>
                <w:rFonts w:ascii="Times New Roman" w:eastAsia="Times New Roman" w:hAnsi="Times New Roman"/>
                <w:b/>
                <w:sz w:val="24"/>
              </w:rPr>
              <w:t xml:space="preserve">                     VC / Secretary to the Council</w:t>
            </w:r>
          </w:p>
          <w:p w14:paraId="287F5AA1" w14:textId="77777777" w:rsidR="00564C12" w:rsidRDefault="00564C12" w:rsidP="002168C1">
            <w:pPr>
              <w:spacing w:after="240"/>
              <w:rPr>
                <w:rFonts w:ascii="Times New Roman" w:eastAsia="Times New Roman" w:hAnsi="Times New Roman"/>
                <w:b/>
                <w:sz w:val="24"/>
              </w:rPr>
            </w:pPr>
          </w:p>
          <w:p w14:paraId="38C49A92" w14:textId="77777777" w:rsidR="00564C12" w:rsidRDefault="00564C12" w:rsidP="002168C1">
            <w:pPr>
              <w:rPr>
                <w:rFonts w:ascii="Times New Roman" w:eastAsia="Times New Roman" w:hAnsi="Times New Roman"/>
                <w:b/>
                <w:sz w:val="24"/>
              </w:rPr>
            </w:pPr>
            <w:r>
              <w:rPr>
                <w:rFonts w:ascii="Times New Roman" w:eastAsia="Times New Roman" w:hAnsi="Times New Roman"/>
                <w:b/>
                <w:sz w:val="24"/>
              </w:rPr>
              <w:t xml:space="preserve">                    ---------------------------------------------                           ---------------------------------------</w:t>
            </w:r>
          </w:p>
          <w:p w14:paraId="696AA2D6" w14:textId="77777777" w:rsidR="00564C12" w:rsidRDefault="00564C12" w:rsidP="002168C1">
            <w:pPr>
              <w:rPr>
                <w:rFonts w:ascii="Times New Roman" w:eastAsia="Times New Roman" w:hAnsi="Times New Roman"/>
                <w:b/>
                <w:sz w:val="24"/>
              </w:rPr>
            </w:pPr>
            <w:r>
              <w:rPr>
                <w:rFonts w:ascii="Times New Roman" w:eastAsia="Times New Roman" w:hAnsi="Times New Roman"/>
                <w:b/>
                <w:sz w:val="24"/>
              </w:rPr>
              <w:t xml:space="preserve">                        Dr. Augusta N. Abate, PhD                                                         Date </w:t>
            </w:r>
          </w:p>
          <w:p w14:paraId="3AF5D6BE" w14:textId="77777777" w:rsidR="00564C12" w:rsidRDefault="00564C12" w:rsidP="002168C1">
            <w:pPr>
              <w:rPr>
                <w:rFonts w:ascii="Times New Roman" w:eastAsia="Times New Roman" w:hAnsi="Times New Roman"/>
                <w:b/>
                <w:sz w:val="24"/>
              </w:rPr>
            </w:pPr>
            <w:r>
              <w:rPr>
                <w:rFonts w:ascii="Times New Roman" w:eastAsia="Times New Roman" w:hAnsi="Times New Roman"/>
                <w:b/>
                <w:sz w:val="24"/>
              </w:rPr>
              <w:t xml:space="preserve">                         Chairman of the Council</w:t>
            </w:r>
          </w:p>
          <w:p w14:paraId="043BF930" w14:textId="77777777" w:rsidR="00564C12" w:rsidRDefault="00564C12" w:rsidP="002168C1">
            <w:pPr>
              <w:spacing w:after="240"/>
              <w:rPr>
                <w:rFonts w:ascii="Times New Roman" w:eastAsia="Times New Roman" w:hAnsi="Times New Roman"/>
                <w:b/>
                <w:sz w:val="24"/>
              </w:rPr>
            </w:pPr>
          </w:p>
        </w:tc>
      </w:tr>
    </w:tbl>
    <w:p w14:paraId="48693DF2" w14:textId="77777777" w:rsidR="00564C12" w:rsidRDefault="00564C12" w:rsidP="00564C12">
      <w:pPr>
        <w:jc w:val="center"/>
        <w:rPr>
          <w:rFonts w:ascii="Times New Roman" w:eastAsia="Times New Roman" w:hAnsi="Times New Roman" w:cs="Arial"/>
          <w:b/>
          <w:sz w:val="24"/>
          <w:szCs w:val="20"/>
        </w:rPr>
      </w:pPr>
      <w:r>
        <w:rPr>
          <w:rFonts w:ascii="Times New Roman" w:eastAsia="Times New Roman" w:hAnsi="Times New Roman"/>
          <w:b/>
          <w:sz w:val="24"/>
        </w:rPr>
        <w:tab/>
      </w:r>
      <w:r>
        <w:rPr>
          <w:rFonts w:ascii="Times New Roman" w:eastAsia="Times New Roman" w:hAnsi="Times New Roman"/>
          <w:b/>
          <w:sz w:val="24"/>
        </w:rPr>
        <w:br w:type="page"/>
      </w:r>
    </w:p>
    <w:p w14:paraId="087A37D9" w14:textId="77777777" w:rsidR="00564C12" w:rsidRDefault="00564C12" w:rsidP="00564C12">
      <w:pPr>
        <w:pStyle w:val="Heading1"/>
        <w:rPr>
          <w:rFonts w:eastAsia="Times New Roman"/>
        </w:rPr>
      </w:pPr>
      <w:bookmarkStart w:id="0" w:name="_Toc116983947"/>
      <w:r>
        <w:rPr>
          <w:rFonts w:eastAsia="Times New Roman"/>
        </w:rPr>
        <w:lastRenderedPageBreak/>
        <w:t>TABLE OF CONTENTS</w:t>
      </w:r>
      <w:bookmarkEnd w:id="0"/>
    </w:p>
    <w:sdt>
      <w:sdtPr>
        <w:rPr>
          <w:rFonts w:asciiTheme="minorHAnsi" w:eastAsiaTheme="minorHAnsi" w:hAnsiTheme="minorHAnsi" w:cstheme="minorBidi"/>
          <w:kern w:val="2"/>
          <w:sz w:val="22"/>
          <w:szCs w:val="22"/>
          <w14:ligatures w14:val="standardContextual"/>
        </w:rPr>
        <w:id w:val="-1959488161"/>
        <w:docPartObj>
          <w:docPartGallery w:val="Table of Contents"/>
          <w:docPartUnique/>
        </w:docPartObj>
      </w:sdtPr>
      <w:sdtContent>
        <w:p w14:paraId="53BD2585" w14:textId="77777777" w:rsidR="00564C12" w:rsidRDefault="00564C12" w:rsidP="00564C12">
          <w:pPr>
            <w:pStyle w:val="TOC1"/>
            <w:tabs>
              <w:tab w:val="right" w:leader="dot" w:pos="9588"/>
            </w:tabs>
            <w:rPr>
              <w:rFonts w:ascii="Times New Roman" w:eastAsiaTheme="minorEastAsia" w:hAnsi="Times New Roman" w:cs="Times New Roman"/>
              <w:b/>
              <w:bCs/>
              <w:noProof/>
              <w:sz w:val="24"/>
              <w:szCs w:val="24"/>
            </w:rPr>
          </w:pPr>
          <w:r>
            <w:fldChar w:fldCharType="begin"/>
          </w:r>
          <w:r>
            <w:instrText xml:space="preserve"> TOC \o "1-3" \h \z \u </w:instrText>
          </w:r>
          <w:r>
            <w:fldChar w:fldCharType="separate"/>
          </w:r>
          <w:hyperlink r:id="rId6" w:anchor="_Toc116983947" w:history="1">
            <w:r>
              <w:rPr>
                <w:rStyle w:val="Hyperlink"/>
                <w:rFonts w:ascii="Times New Roman" w:eastAsia="Times New Roman" w:hAnsi="Times New Roman" w:cs="Times New Roman"/>
                <w:b/>
                <w:bCs/>
                <w:noProof/>
                <w:sz w:val="24"/>
                <w:szCs w:val="24"/>
              </w:rPr>
              <w:t>TABLE OF CONTENTS</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_Toc116983947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10</w:t>
            </w:r>
            <w:r>
              <w:rPr>
                <w:rStyle w:val="Hyperlink"/>
                <w:rFonts w:ascii="Times New Roman" w:hAnsi="Times New Roman" w:cs="Times New Roman"/>
                <w:b/>
                <w:bCs/>
                <w:noProof/>
                <w:webHidden/>
                <w:sz w:val="24"/>
                <w:szCs w:val="24"/>
              </w:rPr>
              <w:fldChar w:fldCharType="end"/>
            </w:r>
          </w:hyperlink>
        </w:p>
        <w:p w14:paraId="1A55472B" w14:textId="77777777" w:rsidR="00564C12" w:rsidRDefault="00564C12" w:rsidP="00564C12">
          <w:pPr>
            <w:pStyle w:val="TOC1"/>
            <w:tabs>
              <w:tab w:val="right" w:leader="dot" w:pos="9588"/>
            </w:tabs>
            <w:rPr>
              <w:rFonts w:ascii="Times New Roman" w:eastAsiaTheme="minorEastAsia" w:hAnsi="Times New Roman" w:cs="Times New Roman"/>
              <w:b/>
              <w:bCs/>
              <w:noProof/>
              <w:sz w:val="24"/>
              <w:szCs w:val="24"/>
            </w:rPr>
          </w:pPr>
          <w:hyperlink r:id="rId7" w:anchor="_Toc116983948" w:history="1">
            <w:r>
              <w:rPr>
                <w:rStyle w:val="Hyperlink"/>
                <w:rFonts w:ascii="Times New Roman" w:eastAsia="Times New Roman" w:hAnsi="Times New Roman" w:cs="Times New Roman"/>
                <w:b/>
                <w:bCs/>
                <w:noProof/>
                <w:sz w:val="24"/>
                <w:szCs w:val="24"/>
              </w:rPr>
              <w:t>BACK GROUND</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_Toc116983948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11</w:t>
            </w:r>
            <w:r>
              <w:rPr>
                <w:rStyle w:val="Hyperlink"/>
                <w:rFonts w:ascii="Times New Roman" w:hAnsi="Times New Roman" w:cs="Times New Roman"/>
                <w:b/>
                <w:bCs/>
                <w:noProof/>
                <w:webHidden/>
                <w:sz w:val="24"/>
                <w:szCs w:val="24"/>
              </w:rPr>
              <w:fldChar w:fldCharType="end"/>
            </w:r>
          </w:hyperlink>
        </w:p>
        <w:p w14:paraId="54980D05" w14:textId="77777777" w:rsidR="00564C12" w:rsidRDefault="00564C12" w:rsidP="00564C12">
          <w:pPr>
            <w:pStyle w:val="TOC1"/>
            <w:tabs>
              <w:tab w:val="right" w:leader="dot" w:pos="9588"/>
            </w:tabs>
            <w:rPr>
              <w:rFonts w:ascii="Times New Roman" w:eastAsiaTheme="minorEastAsia" w:hAnsi="Times New Roman" w:cs="Times New Roman"/>
              <w:b/>
              <w:bCs/>
              <w:noProof/>
              <w:sz w:val="24"/>
              <w:szCs w:val="24"/>
            </w:rPr>
          </w:pPr>
          <w:hyperlink r:id="rId8" w:anchor="_Toc116983949" w:history="1">
            <w:r>
              <w:rPr>
                <w:rStyle w:val="Hyperlink"/>
                <w:rFonts w:ascii="Times New Roman" w:eastAsia="Times New Roman" w:hAnsi="Times New Roman" w:cs="Times New Roman"/>
                <w:b/>
                <w:bCs/>
                <w:noProof/>
                <w:sz w:val="24"/>
                <w:szCs w:val="24"/>
              </w:rPr>
              <w:t>VISION</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_Toc116983949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13</w:t>
            </w:r>
            <w:r>
              <w:rPr>
                <w:rStyle w:val="Hyperlink"/>
                <w:rFonts w:ascii="Times New Roman" w:hAnsi="Times New Roman" w:cs="Times New Roman"/>
                <w:b/>
                <w:bCs/>
                <w:noProof/>
                <w:webHidden/>
                <w:sz w:val="24"/>
                <w:szCs w:val="24"/>
              </w:rPr>
              <w:fldChar w:fldCharType="end"/>
            </w:r>
          </w:hyperlink>
        </w:p>
        <w:p w14:paraId="68384ED5" w14:textId="77777777" w:rsidR="00564C12" w:rsidRDefault="00564C12" w:rsidP="00564C12">
          <w:pPr>
            <w:pStyle w:val="TOC1"/>
            <w:tabs>
              <w:tab w:val="right" w:leader="dot" w:pos="9588"/>
            </w:tabs>
            <w:rPr>
              <w:rFonts w:ascii="Times New Roman" w:eastAsiaTheme="minorEastAsia" w:hAnsi="Times New Roman" w:cs="Times New Roman"/>
              <w:b/>
              <w:bCs/>
              <w:noProof/>
              <w:sz w:val="24"/>
              <w:szCs w:val="24"/>
            </w:rPr>
          </w:pPr>
          <w:hyperlink r:id="rId9" w:anchor="_Toc116983950" w:history="1">
            <w:r>
              <w:rPr>
                <w:rStyle w:val="Hyperlink"/>
                <w:rFonts w:ascii="Times New Roman" w:eastAsia="Times New Roman" w:hAnsi="Times New Roman" w:cs="Times New Roman"/>
                <w:b/>
                <w:bCs/>
                <w:noProof/>
                <w:sz w:val="24"/>
                <w:szCs w:val="24"/>
              </w:rPr>
              <w:t>MISSION</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_Toc116983950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14</w:t>
            </w:r>
            <w:r>
              <w:rPr>
                <w:rStyle w:val="Hyperlink"/>
                <w:rFonts w:ascii="Times New Roman" w:hAnsi="Times New Roman" w:cs="Times New Roman"/>
                <w:b/>
                <w:bCs/>
                <w:noProof/>
                <w:webHidden/>
                <w:sz w:val="24"/>
                <w:szCs w:val="24"/>
              </w:rPr>
              <w:fldChar w:fldCharType="end"/>
            </w:r>
          </w:hyperlink>
        </w:p>
        <w:p w14:paraId="53352F4C" w14:textId="77777777" w:rsidR="00564C12" w:rsidRDefault="00564C12" w:rsidP="00564C12">
          <w:pPr>
            <w:pStyle w:val="TOC1"/>
            <w:tabs>
              <w:tab w:val="right" w:leader="dot" w:pos="9588"/>
            </w:tabs>
            <w:rPr>
              <w:rFonts w:ascii="Times New Roman" w:eastAsiaTheme="minorEastAsia" w:hAnsi="Times New Roman" w:cs="Times New Roman"/>
              <w:b/>
              <w:bCs/>
              <w:noProof/>
              <w:sz w:val="24"/>
              <w:szCs w:val="24"/>
            </w:rPr>
          </w:pPr>
          <w:hyperlink r:id="rId10" w:anchor="_Toc116983951" w:history="1">
            <w:r>
              <w:rPr>
                <w:rStyle w:val="Hyperlink"/>
                <w:rFonts w:ascii="Times New Roman" w:eastAsia="Times New Roman" w:hAnsi="Times New Roman" w:cs="Times New Roman"/>
                <w:b/>
                <w:bCs/>
                <w:noProof/>
                <w:sz w:val="24"/>
                <w:szCs w:val="24"/>
              </w:rPr>
              <w:t>CORE VALUES</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_Toc116983951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15</w:t>
            </w:r>
            <w:r>
              <w:rPr>
                <w:rStyle w:val="Hyperlink"/>
                <w:rFonts w:ascii="Times New Roman" w:hAnsi="Times New Roman" w:cs="Times New Roman"/>
                <w:b/>
                <w:bCs/>
                <w:noProof/>
                <w:webHidden/>
                <w:sz w:val="24"/>
                <w:szCs w:val="24"/>
              </w:rPr>
              <w:fldChar w:fldCharType="end"/>
            </w:r>
          </w:hyperlink>
        </w:p>
        <w:p w14:paraId="3A64625B" w14:textId="77777777" w:rsidR="00564C12" w:rsidRDefault="00564C12" w:rsidP="00564C12">
          <w:pPr>
            <w:pStyle w:val="TOC1"/>
            <w:tabs>
              <w:tab w:val="right" w:leader="dot" w:pos="9588"/>
            </w:tabs>
            <w:rPr>
              <w:rFonts w:ascii="Times New Roman" w:eastAsiaTheme="minorEastAsia" w:hAnsi="Times New Roman" w:cs="Times New Roman"/>
              <w:b/>
              <w:bCs/>
              <w:noProof/>
              <w:sz w:val="24"/>
              <w:szCs w:val="24"/>
            </w:rPr>
          </w:pPr>
          <w:hyperlink r:id="rId11" w:anchor="_Toc116983952" w:history="1">
            <w:r>
              <w:rPr>
                <w:rStyle w:val="Hyperlink"/>
                <w:rFonts w:ascii="Times New Roman" w:eastAsia="Times New Roman" w:hAnsi="Times New Roman" w:cs="Times New Roman"/>
                <w:b/>
                <w:bCs/>
                <w:noProof/>
                <w:sz w:val="24"/>
                <w:szCs w:val="24"/>
              </w:rPr>
              <w:t>THE UNIVERSITY ORGANIZATION STRUCTURE</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_Toc116983952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16</w:t>
            </w:r>
            <w:r>
              <w:rPr>
                <w:rStyle w:val="Hyperlink"/>
                <w:rFonts w:ascii="Times New Roman" w:hAnsi="Times New Roman" w:cs="Times New Roman"/>
                <w:b/>
                <w:bCs/>
                <w:noProof/>
                <w:webHidden/>
                <w:sz w:val="24"/>
                <w:szCs w:val="24"/>
              </w:rPr>
              <w:fldChar w:fldCharType="end"/>
            </w:r>
          </w:hyperlink>
        </w:p>
        <w:p w14:paraId="381E1E8B" w14:textId="77777777" w:rsidR="00564C12" w:rsidRDefault="00564C12" w:rsidP="00564C12">
          <w:pPr>
            <w:pStyle w:val="TOC1"/>
            <w:tabs>
              <w:tab w:val="right" w:leader="dot" w:pos="9588"/>
            </w:tabs>
            <w:rPr>
              <w:rFonts w:ascii="Times New Roman" w:eastAsiaTheme="minorEastAsia" w:hAnsi="Times New Roman" w:cs="Times New Roman"/>
              <w:b/>
              <w:bCs/>
              <w:noProof/>
              <w:sz w:val="24"/>
              <w:szCs w:val="24"/>
            </w:rPr>
          </w:pPr>
          <w:hyperlink r:id="rId12" w:anchor="_Toc116983953" w:history="1">
            <w:r>
              <w:rPr>
                <w:rStyle w:val="Hyperlink"/>
                <w:rFonts w:ascii="Times New Roman" w:eastAsia="Times New Roman" w:hAnsi="Times New Roman" w:cs="Times New Roman"/>
                <w:b/>
                <w:bCs/>
                <w:noProof/>
                <w:sz w:val="24"/>
                <w:szCs w:val="24"/>
              </w:rPr>
              <w:t>FUNCTIONS OF THE UNIVERSITY</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_Toc116983953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17</w:t>
            </w:r>
            <w:r>
              <w:rPr>
                <w:rStyle w:val="Hyperlink"/>
                <w:rFonts w:ascii="Times New Roman" w:hAnsi="Times New Roman" w:cs="Times New Roman"/>
                <w:b/>
                <w:bCs/>
                <w:noProof/>
                <w:webHidden/>
                <w:sz w:val="24"/>
                <w:szCs w:val="24"/>
              </w:rPr>
              <w:fldChar w:fldCharType="end"/>
            </w:r>
          </w:hyperlink>
        </w:p>
        <w:p w14:paraId="76867A08" w14:textId="77777777" w:rsidR="00564C12" w:rsidRDefault="00564C12" w:rsidP="00564C12">
          <w:pPr>
            <w:pStyle w:val="TOC1"/>
            <w:tabs>
              <w:tab w:val="right" w:leader="dot" w:pos="9588"/>
            </w:tabs>
            <w:rPr>
              <w:rFonts w:ascii="Times New Roman" w:eastAsiaTheme="minorEastAsia" w:hAnsi="Times New Roman" w:cs="Times New Roman"/>
              <w:b/>
              <w:bCs/>
              <w:noProof/>
              <w:sz w:val="24"/>
              <w:szCs w:val="24"/>
            </w:rPr>
          </w:pPr>
          <w:hyperlink r:id="rId13" w:anchor="_Toc116983954" w:history="1">
            <w:r>
              <w:rPr>
                <w:rStyle w:val="Hyperlink"/>
                <w:rFonts w:ascii="Times New Roman" w:eastAsia="Times New Roman" w:hAnsi="Times New Roman" w:cs="Times New Roman"/>
                <w:b/>
                <w:bCs/>
                <w:noProof/>
                <w:sz w:val="24"/>
                <w:szCs w:val="24"/>
              </w:rPr>
              <w:t>1.0 INTRODUCTION</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_Toc116983954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19</w:t>
            </w:r>
            <w:r>
              <w:rPr>
                <w:rStyle w:val="Hyperlink"/>
                <w:rFonts w:ascii="Times New Roman" w:hAnsi="Times New Roman" w:cs="Times New Roman"/>
                <w:b/>
                <w:bCs/>
                <w:noProof/>
                <w:webHidden/>
                <w:sz w:val="24"/>
                <w:szCs w:val="24"/>
              </w:rPr>
              <w:fldChar w:fldCharType="end"/>
            </w:r>
          </w:hyperlink>
        </w:p>
        <w:p w14:paraId="2004864F" w14:textId="77777777" w:rsidR="00564C12" w:rsidRDefault="00564C12" w:rsidP="00564C12">
          <w:pPr>
            <w:pStyle w:val="TOC2"/>
            <w:tabs>
              <w:tab w:val="right" w:leader="dot" w:pos="9588"/>
            </w:tabs>
            <w:rPr>
              <w:rFonts w:ascii="Times New Roman" w:eastAsiaTheme="minorEastAsia" w:hAnsi="Times New Roman" w:cs="Times New Roman"/>
              <w:b/>
              <w:bCs/>
              <w:noProof/>
              <w:sz w:val="24"/>
              <w:szCs w:val="24"/>
            </w:rPr>
          </w:pPr>
          <w:hyperlink r:id="rId14" w:anchor="_Toc116983955" w:history="1">
            <w:r>
              <w:rPr>
                <w:rStyle w:val="Hyperlink"/>
                <w:rFonts w:ascii="Times New Roman" w:eastAsia="Times New Roman" w:hAnsi="Times New Roman" w:cs="Times New Roman"/>
                <w:b/>
                <w:bCs/>
                <w:noProof/>
                <w:sz w:val="24"/>
                <w:szCs w:val="24"/>
              </w:rPr>
              <w:t>1.1 Objectives of the Policy</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_Toc116983955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19</w:t>
            </w:r>
            <w:r>
              <w:rPr>
                <w:rStyle w:val="Hyperlink"/>
                <w:rFonts w:ascii="Times New Roman" w:hAnsi="Times New Roman" w:cs="Times New Roman"/>
                <w:b/>
                <w:bCs/>
                <w:noProof/>
                <w:webHidden/>
                <w:sz w:val="24"/>
                <w:szCs w:val="24"/>
              </w:rPr>
              <w:fldChar w:fldCharType="end"/>
            </w:r>
          </w:hyperlink>
        </w:p>
        <w:p w14:paraId="68A152D9" w14:textId="77777777" w:rsidR="00564C12" w:rsidRDefault="00564C12" w:rsidP="00564C12">
          <w:pPr>
            <w:pStyle w:val="TOC2"/>
            <w:tabs>
              <w:tab w:val="right" w:leader="dot" w:pos="9588"/>
            </w:tabs>
            <w:rPr>
              <w:rFonts w:ascii="Times New Roman" w:eastAsiaTheme="minorEastAsia" w:hAnsi="Times New Roman" w:cs="Times New Roman"/>
              <w:b/>
              <w:bCs/>
              <w:noProof/>
              <w:sz w:val="24"/>
              <w:szCs w:val="24"/>
            </w:rPr>
          </w:pPr>
          <w:hyperlink r:id="rId15" w:anchor="_Toc116983956" w:history="1">
            <w:r>
              <w:rPr>
                <w:rStyle w:val="Hyperlink"/>
                <w:rFonts w:ascii="Times New Roman" w:eastAsia="Times New Roman" w:hAnsi="Times New Roman" w:cs="Times New Roman"/>
                <w:b/>
                <w:bCs/>
                <w:noProof/>
                <w:sz w:val="24"/>
                <w:szCs w:val="24"/>
              </w:rPr>
              <w:t>1.2 Scope of the Policy</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_Toc116983956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19</w:t>
            </w:r>
            <w:r>
              <w:rPr>
                <w:rStyle w:val="Hyperlink"/>
                <w:rFonts w:ascii="Times New Roman" w:hAnsi="Times New Roman" w:cs="Times New Roman"/>
                <w:b/>
                <w:bCs/>
                <w:noProof/>
                <w:webHidden/>
                <w:sz w:val="24"/>
                <w:szCs w:val="24"/>
              </w:rPr>
              <w:fldChar w:fldCharType="end"/>
            </w:r>
          </w:hyperlink>
        </w:p>
        <w:p w14:paraId="0FF439FC" w14:textId="77777777" w:rsidR="00564C12" w:rsidRDefault="00564C12" w:rsidP="00564C12">
          <w:pPr>
            <w:pStyle w:val="TOC1"/>
            <w:tabs>
              <w:tab w:val="right" w:leader="dot" w:pos="9588"/>
            </w:tabs>
            <w:rPr>
              <w:rFonts w:ascii="Times New Roman" w:eastAsiaTheme="minorEastAsia" w:hAnsi="Times New Roman" w:cs="Times New Roman"/>
              <w:b/>
              <w:bCs/>
              <w:noProof/>
              <w:sz w:val="24"/>
              <w:szCs w:val="24"/>
            </w:rPr>
          </w:pPr>
          <w:hyperlink r:id="rId16" w:anchor="_Toc116983957" w:history="1">
            <w:r>
              <w:rPr>
                <w:rStyle w:val="Hyperlink"/>
                <w:rFonts w:ascii="Times New Roman" w:eastAsia="Times New Roman" w:hAnsi="Times New Roman" w:cs="Times New Roman"/>
                <w:b/>
                <w:bCs/>
                <w:noProof/>
                <w:sz w:val="24"/>
                <w:szCs w:val="24"/>
              </w:rPr>
              <w:t>2.0 POLICY STATEMENT</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_Toc116983957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20</w:t>
            </w:r>
            <w:r>
              <w:rPr>
                <w:rStyle w:val="Hyperlink"/>
                <w:rFonts w:ascii="Times New Roman" w:hAnsi="Times New Roman" w:cs="Times New Roman"/>
                <w:b/>
                <w:bCs/>
                <w:noProof/>
                <w:webHidden/>
                <w:sz w:val="24"/>
                <w:szCs w:val="24"/>
              </w:rPr>
              <w:fldChar w:fldCharType="end"/>
            </w:r>
          </w:hyperlink>
        </w:p>
        <w:p w14:paraId="27612249" w14:textId="77777777" w:rsidR="00564C12" w:rsidRDefault="00564C12" w:rsidP="00564C12">
          <w:pPr>
            <w:pStyle w:val="TOC1"/>
            <w:tabs>
              <w:tab w:val="right" w:leader="dot" w:pos="9588"/>
            </w:tabs>
            <w:rPr>
              <w:rFonts w:ascii="Times New Roman" w:eastAsiaTheme="minorEastAsia" w:hAnsi="Times New Roman" w:cs="Times New Roman"/>
              <w:b/>
              <w:bCs/>
              <w:noProof/>
              <w:sz w:val="24"/>
              <w:szCs w:val="24"/>
            </w:rPr>
          </w:pPr>
          <w:hyperlink r:id="rId17" w:anchor="_Toc116983958" w:history="1">
            <w:r>
              <w:rPr>
                <w:rStyle w:val="Hyperlink"/>
                <w:rFonts w:ascii="Times New Roman" w:eastAsia="Times New Roman" w:hAnsi="Times New Roman" w:cs="Times New Roman"/>
                <w:b/>
                <w:bCs/>
                <w:noProof/>
                <w:sz w:val="24"/>
                <w:szCs w:val="24"/>
              </w:rPr>
              <w:t>3.0 IMPLEMENTATION</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_Toc116983958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21</w:t>
            </w:r>
            <w:r>
              <w:rPr>
                <w:rStyle w:val="Hyperlink"/>
                <w:rFonts w:ascii="Times New Roman" w:hAnsi="Times New Roman" w:cs="Times New Roman"/>
                <w:b/>
                <w:bCs/>
                <w:noProof/>
                <w:webHidden/>
                <w:sz w:val="24"/>
                <w:szCs w:val="24"/>
              </w:rPr>
              <w:fldChar w:fldCharType="end"/>
            </w:r>
          </w:hyperlink>
        </w:p>
        <w:p w14:paraId="546D04AA" w14:textId="77777777" w:rsidR="00564C12" w:rsidRDefault="00564C12" w:rsidP="00564C12">
          <w:pPr>
            <w:pStyle w:val="TOC1"/>
            <w:tabs>
              <w:tab w:val="right" w:leader="dot" w:pos="9588"/>
            </w:tabs>
            <w:rPr>
              <w:rFonts w:ascii="Times New Roman" w:eastAsiaTheme="minorEastAsia" w:hAnsi="Times New Roman" w:cs="Times New Roman"/>
              <w:b/>
              <w:bCs/>
              <w:noProof/>
              <w:sz w:val="24"/>
              <w:szCs w:val="24"/>
            </w:rPr>
          </w:pPr>
          <w:hyperlink r:id="rId18" w:anchor="_Toc116983959" w:history="1">
            <w:r>
              <w:rPr>
                <w:rStyle w:val="Hyperlink"/>
                <w:rFonts w:ascii="Times New Roman" w:eastAsia="Times New Roman" w:hAnsi="Times New Roman" w:cs="Times New Roman"/>
                <w:b/>
                <w:bCs/>
                <w:noProof/>
                <w:sz w:val="24"/>
                <w:szCs w:val="24"/>
              </w:rPr>
              <w:t>4.0 QUALITY ASSURANCE PROCEDURES</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_Toc116983959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22</w:t>
            </w:r>
            <w:r>
              <w:rPr>
                <w:rStyle w:val="Hyperlink"/>
                <w:rFonts w:ascii="Times New Roman" w:hAnsi="Times New Roman" w:cs="Times New Roman"/>
                <w:b/>
                <w:bCs/>
                <w:noProof/>
                <w:webHidden/>
                <w:sz w:val="24"/>
                <w:szCs w:val="24"/>
              </w:rPr>
              <w:fldChar w:fldCharType="end"/>
            </w:r>
          </w:hyperlink>
        </w:p>
        <w:p w14:paraId="7558C5CC" w14:textId="77777777" w:rsidR="00564C12" w:rsidRDefault="00564C12" w:rsidP="00564C12">
          <w:pPr>
            <w:pStyle w:val="TOC2"/>
            <w:tabs>
              <w:tab w:val="right" w:leader="dot" w:pos="9588"/>
            </w:tabs>
            <w:rPr>
              <w:rFonts w:ascii="Times New Roman" w:eastAsiaTheme="minorEastAsia" w:hAnsi="Times New Roman" w:cs="Times New Roman"/>
              <w:b/>
              <w:bCs/>
              <w:noProof/>
              <w:sz w:val="24"/>
              <w:szCs w:val="24"/>
            </w:rPr>
          </w:pPr>
          <w:hyperlink r:id="rId19" w:anchor="_Toc116983960" w:history="1">
            <w:r>
              <w:rPr>
                <w:rStyle w:val="Hyperlink"/>
                <w:rFonts w:ascii="Times New Roman" w:eastAsia="Times New Roman" w:hAnsi="Times New Roman" w:cs="Times New Roman"/>
                <w:b/>
                <w:bCs/>
                <w:noProof/>
                <w:sz w:val="24"/>
                <w:szCs w:val="24"/>
              </w:rPr>
              <w:t>4.1 Recruitment and Admission of Students</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_Toc116983960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22</w:t>
            </w:r>
            <w:r>
              <w:rPr>
                <w:rStyle w:val="Hyperlink"/>
                <w:rFonts w:ascii="Times New Roman" w:hAnsi="Times New Roman" w:cs="Times New Roman"/>
                <w:b/>
                <w:bCs/>
                <w:noProof/>
                <w:webHidden/>
                <w:sz w:val="24"/>
                <w:szCs w:val="24"/>
              </w:rPr>
              <w:fldChar w:fldCharType="end"/>
            </w:r>
          </w:hyperlink>
        </w:p>
        <w:p w14:paraId="69A90D5B" w14:textId="77777777" w:rsidR="00564C12" w:rsidRDefault="00564C12" w:rsidP="00564C12">
          <w:pPr>
            <w:pStyle w:val="TOC1"/>
            <w:tabs>
              <w:tab w:val="right" w:leader="dot" w:pos="9588"/>
            </w:tabs>
            <w:rPr>
              <w:rFonts w:ascii="Times New Roman" w:eastAsiaTheme="minorEastAsia" w:hAnsi="Times New Roman" w:cs="Times New Roman"/>
              <w:b/>
              <w:bCs/>
              <w:noProof/>
              <w:sz w:val="24"/>
              <w:szCs w:val="24"/>
            </w:rPr>
          </w:pPr>
          <w:hyperlink r:id="rId20" w:anchor="_Toc116983961" w:history="1">
            <w:r>
              <w:rPr>
                <w:rStyle w:val="Hyperlink"/>
                <w:rFonts w:ascii="Times New Roman" w:eastAsia="Times New Roman" w:hAnsi="Times New Roman" w:cs="Times New Roman"/>
                <w:b/>
                <w:bCs/>
                <w:noProof/>
                <w:sz w:val="24"/>
                <w:szCs w:val="24"/>
              </w:rPr>
              <w:t>5.0 QUALITY ASSURANCE IN TEACHING AND LEARNING</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_Toc116983961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22</w:t>
            </w:r>
            <w:r>
              <w:rPr>
                <w:rStyle w:val="Hyperlink"/>
                <w:rFonts w:ascii="Times New Roman" w:hAnsi="Times New Roman" w:cs="Times New Roman"/>
                <w:b/>
                <w:bCs/>
                <w:noProof/>
                <w:webHidden/>
                <w:sz w:val="24"/>
                <w:szCs w:val="24"/>
              </w:rPr>
              <w:fldChar w:fldCharType="end"/>
            </w:r>
          </w:hyperlink>
        </w:p>
        <w:p w14:paraId="15724BC8" w14:textId="77777777" w:rsidR="00564C12" w:rsidRDefault="00564C12" w:rsidP="00564C12">
          <w:pPr>
            <w:pStyle w:val="TOC2"/>
            <w:tabs>
              <w:tab w:val="right" w:leader="dot" w:pos="9588"/>
            </w:tabs>
            <w:rPr>
              <w:rFonts w:ascii="Times New Roman" w:eastAsiaTheme="minorEastAsia" w:hAnsi="Times New Roman" w:cs="Times New Roman"/>
              <w:b/>
              <w:bCs/>
              <w:noProof/>
              <w:sz w:val="24"/>
              <w:szCs w:val="24"/>
            </w:rPr>
          </w:pPr>
          <w:hyperlink r:id="rId21" w:anchor="_Toc116983962" w:history="1">
            <w:r>
              <w:rPr>
                <w:rStyle w:val="Hyperlink"/>
                <w:rFonts w:ascii="Times New Roman" w:eastAsia="Times New Roman" w:hAnsi="Times New Roman" w:cs="Times New Roman"/>
                <w:b/>
                <w:bCs/>
                <w:noProof/>
                <w:sz w:val="24"/>
                <w:szCs w:val="24"/>
              </w:rPr>
              <w:t>5.1 The Enabling Environment</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_Toc116983962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22</w:t>
            </w:r>
            <w:r>
              <w:rPr>
                <w:rStyle w:val="Hyperlink"/>
                <w:rFonts w:ascii="Times New Roman" w:hAnsi="Times New Roman" w:cs="Times New Roman"/>
                <w:b/>
                <w:bCs/>
                <w:noProof/>
                <w:webHidden/>
                <w:sz w:val="24"/>
                <w:szCs w:val="24"/>
              </w:rPr>
              <w:fldChar w:fldCharType="end"/>
            </w:r>
          </w:hyperlink>
        </w:p>
        <w:p w14:paraId="5CD1E476" w14:textId="77777777" w:rsidR="00564C12" w:rsidRDefault="00564C12" w:rsidP="00564C12">
          <w:pPr>
            <w:pStyle w:val="TOC2"/>
            <w:tabs>
              <w:tab w:val="right" w:leader="dot" w:pos="9588"/>
            </w:tabs>
            <w:rPr>
              <w:rFonts w:ascii="Times New Roman" w:eastAsiaTheme="minorEastAsia" w:hAnsi="Times New Roman" w:cs="Times New Roman"/>
              <w:b/>
              <w:bCs/>
              <w:noProof/>
              <w:sz w:val="24"/>
              <w:szCs w:val="24"/>
            </w:rPr>
          </w:pPr>
          <w:hyperlink r:id="rId22" w:anchor="_Toc116983963" w:history="1">
            <w:r>
              <w:rPr>
                <w:rStyle w:val="Hyperlink"/>
                <w:rFonts w:ascii="Times New Roman" w:eastAsia="Times New Roman" w:hAnsi="Times New Roman" w:cs="Times New Roman"/>
                <w:b/>
                <w:bCs/>
                <w:noProof/>
                <w:sz w:val="24"/>
                <w:szCs w:val="24"/>
              </w:rPr>
              <w:t>5.2 Evaluation of Academic Programmes</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_Toc116983963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23</w:t>
            </w:r>
            <w:r>
              <w:rPr>
                <w:rStyle w:val="Hyperlink"/>
                <w:rFonts w:ascii="Times New Roman" w:hAnsi="Times New Roman" w:cs="Times New Roman"/>
                <w:b/>
                <w:bCs/>
                <w:noProof/>
                <w:webHidden/>
                <w:sz w:val="24"/>
                <w:szCs w:val="24"/>
              </w:rPr>
              <w:fldChar w:fldCharType="end"/>
            </w:r>
          </w:hyperlink>
        </w:p>
        <w:p w14:paraId="7B367488" w14:textId="77777777" w:rsidR="00564C12" w:rsidRDefault="00564C12" w:rsidP="00564C12">
          <w:pPr>
            <w:pStyle w:val="TOC2"/>
            <w:tabs>
              <w:tab w:val="right" w:leader="dot" w:pos="9588"/>
            </w:tabs>
            <w:rPr>
              <w:rFonts w:ascii="Times New Roman" w:eastAsiaTheme="minorEastAsia" w:hAnsi="Times New Roman" w:cs="Times New Roman"/>
              <w:b/>
              <w:bCs/>
              <w:noProof/>
              <w:sz w:val="24"/>
              <w:szCs w:val="24"/>
            </w:rPr>
          </w:pPr>
          <w:hyperlink r:id="rId23" w:anchor="_Toc116983964" w:history="1">
            <w:r>
              <w:rPr>
                <w:rStyle w:val="Hyperlink"/>
                <w:rFonts w:ascii="Times New Roman" w:eastAsia="Times New Roman" w:hAnsi="Times New Roman" w:cs="Times New Roman"/>
                <w:b/>
                <w:bCs/>
                <w:noProof/>
                <w:sz w:val="24"/>
                <w:szCs w:val="24"/>
              </w:rPr>
              <w:t>5.3 Student academic performance</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_Toc116983964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25</w:t>
            </w:r>
            <w:r>
              <w:rPr>
                <w:rStyle w:val="Hyperlink"/>
                <w:rFonts w:ascii="Times New Roman" w:hAnsi="Times New Roman" w:cs="Times New Roman"/>
                <w:b/>
                <w:bCs/>
                <w:noProof/>
                <w:webHidden/>
                <w:sz w:val="24"/>
                <w:szCs w:val="24"/>
              </w:rPr>
              <w:fldChar w:fldCharType="end"/>
            </w:r>
          </w:hyperlink>
        </w:p>
        <w:p w14:paraId="7321744C" w14:textId="77777777" w:rsidR="00564C12" w:rsidRDefault="00564C12" w:rsidP="00564C12">
          <w:pPr>
            <w:pStyle w:val="TOC2"/>
            <w:tabs>
              <w:tab w:val="right" w:leader="dot" w:pos="9588"/>
            </w:tabs>
            <w:rPr>
              <w:rFonts w:ascii="Times New Roman" w:eastAsiaTheme="minorEastAsia" w:hAnsi="Times New Roman" w:cs="Times New Roman"/>
              <w:b/>
              <w:bCs/>
              <w:noProof/>
              <w:sz w:val="24"/>
              <w:szCs w:val="24"/>
            </w:rPr>
          </w:pPr>
          <w:hyperlink r:id="rId24" w:anchor="_Toc116983965" w:history="1">
            <w:r>
              <w:rPr>
                <w:rStyle w:val="Hyperlink"/>
                <w:rFonts w:ascii="Times New Roman" w:eastAsia="Times New Roman" w:hAnsi="Times New Roman" w:cs="Times New Roman"/>
                <w:b/>
                <w:bCs/>
                <w:noProof/>
                <w:sz w:val="24"/>
                <w:szCs w:val="24"/>
              </w:rPr>
              <w:t>5.4 Appointment of academic staff and heads of academic units</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_Toc116983965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26</w:t>
            </w:r>
            <w:r>
              <w:rPr>
                <w:rStyle w:val="Hyperlink"/>
                <w:rFonts w:ascii="Times New Roman" w:hAnsi="Times New Roman" w:cs="Times New Roman"/>
                <w:b/>
                <w:bCs/>
                <w:noProof/>
                <w:webHidden/>
                <w:sz w:val="24"/>
                <w:szCs w:val="24"/>
              </w:rPr>
              <w:fldChar w:fldCharType="end"/>
            </w:r>
          </w:hyperlink>
        </w:p>
        <w:p w14:paraId="65778137" w14:textId="77777777" w:rsidR="00564C12" w:rsidRDefault="00564C12" w:rsidP="00564C12">
          <w:pPr>
            <w:pStyle w:val="TOC2"/>
            <w:tabs>
              <w:tab w:val="right" w:leader="dot" w:pos="9588"/>
            </w:tabs>
            <w:rPr>
              <w:rFonts w:ascii="Times New Roman" w:eastAsiaTheme="minorEastAsia" w:hAnsi="Times New Roman" w:cs="Times New Roman"/>
              <w:b/>
              <w:bCs/>
              <w:noProof/>
              <w:sz w:val="24"/>
              <w:szCs w:val="24"/>
            </w:rPr>
          </w:pPr>
          <w:hyperlink r:id="rId25" w:anchor="_Toc116983966" w:history="1">
            <w:r>
              <w:rPr>
                <w:rStyle w:val="Hyperlink"/>
                <w:rFonts w:ascii="Times New Roman" w:eastAsia="Times New Roman" w:hAnsi="Times New Roman" w:cs="Times New Roman"/>
                <w:b/>
                <w:bCs/>
                <w:noProof/>
                <w:sz w:val="24"/>
                <w:szCs w:val="24"/>
              </w:rPr>
              <w:t>5.5 Enhancing quality teaching</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_Toc116983966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27</w:t>
            </w:r>
            <w:r>
              <w:rPr>
                <w:rStyle w:val="Hyperlink"/>
                <w:rFonts w:ascii="Times New Roman" w:hAnsi="Times New Roman" w:cs="Times New Roman"/>
                <w:b/>
                <w:bCs/>
                <w:noProof/>
                <w:webHidden/>
                <w:sz w:val="24"/>
                <w:szCs w:val="24"/>
              </w:rPr>
              <w:fldChar w:fldCharType="end"/>
            </w:r>
          </w:hyperlink>
        </w:p>
        <w:p w14:paraId="34A513B1" w14:textId="77777777" w:rsidR="00564C12" w:rsidRDefault="00564C12" w:rsidP="00564C12">
          <w:pPr>
            <w:pStyle w:val="TOC2"/>
            <w:tabs>
              <w:tab w:val="right" w:leader="dot" w:pos="9588"/>
            </w:tabs>
            <w:rPr>
              <w:rFonts w:ascii="Times New Roman" w:eastAsiaTheme="minorEastAsia" w:hAnsi="Times New Roman" w:cs="Times New Roman"/>
              <w:b/>
              <w:bCs/>
              <w:noProof/>
              <w:sz w:val="24"/>
              <w:szCs w:val="24"/>
            </w:rPr>
          </w:pPr>
          <w:hyperlink r:id="rId26" w:anchor="_Toc116983967" w:history="1">
            <w:r>
              <w:rPr>
                <w:rStyle w:val="Hyperlink"/>
                <w:rFonts w:ascii="Times New Roman" w:eastAsia="Times New Roman" w:hAnsi="Times New Roman" w:cs="Times New Roman"/>
                <w:b/>
                <w:bCs/>
                <w:noProof/>
                <w:sz w:val="24"/>
                <w:szCs w:val="24"/>
              </w:rPr>
              <w:t>5.6 Monitoring of teaching at undergraduate level</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_Toc116983967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29</w:t>
            </w:r>
            <w:r>
              <w:rPr>
                <w:rStyle w:val="Hyperlink"/>
                <w:rFonts w:ascii="Times New Roman" w:hAnsi="Times New Roman" w:cs="Times New Roman"/>
                <w:b/>
                <w:bCs/>
                <w:noProof/>
                <w:webHidden/>
                <w:sz w:val="24"/>
                <w:szCs w:val="24"/>
              </w:rPr>
              <w:fldChar w:fldCharType="end"/>
            </w:r>
          </w:hyperlink>
        </w:p>
        <w:p w14:paraId="3BF138AE" w14:textId="77777777" w:rsidR="00564C12" w:rsidRDefault="00564C12" w:rsidP="00564C12">
          <w:pPr>
            <w:pStyle w:val="TOC2"/>
            <w:tabs>
              <w:tab w:val="right" w:leader="dot" w:pos="9588"/>
            </w:tabs>
            <w:rPr>
              <w:rFonts w:ascii="Times New Roman" w:eastAsiaTheme="minorEastAsia" w:hAnsi="Times New Roman" w:cs="Times New Roman"/>
              <w:b/>
              <w:bCs/>
              <w:noProof/>
              <w:sz w:val="24"/>
              <w:szCs w:val="24"/>
            </w:rPr>
          </w:pPr>
          <w:hyperlink r:id="rId27" w:anchor="_Toc116983968" w:history="1">
            <w:r>
              <w:rPr>
                <w:rStyle w:val="Hyperlink"/>
                <w:rFonts w:ascii="Times New Roman" w:eastAsia="Times New Roman" w:hAnsi="Times New Roman" w:cs="Times New Roman"/>
                <w:b/>
                <w:bCs/>
                <w:noProof/>
                <w:sz w:val="24"/>
                <w:szCs w:val="24"/>
              </w:rPr>
              <w:t>5.7 Duration of a semester</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_Toc116983968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29</w:t>
            </w:r>
            <w:r>
              <w:rPr>
                <w:rStyle w:val="Hyperlink"/>
                <w:rFonts w:ascii="Times New Roman" w:hAnsi="Times New Roman" w:cs="Times New Roman"/>
                <w:b/>
                <w:bCs/>
                <w:noProof/>
                <w:webHidden/>
                <w:sz w:val="24"/>
                <w:szCs w:val="24"/>
              </w:rPr>
              <w:fldChar w:fldCharType="end"/>
            </w:r>
          </w:hyperlink>
        </w:p>
        <w:p w14:paraId="30183AB6" w14:textId="77777777" w:rsidR="00564C12" w:rsidRDefault="00564C12" w:rsidP="00564C12">
          <w:pPr>
            <w:pStyle w:val="TOC2"/>
            <w:tabs>
              <w:tab w:val="right" w:leader="dot" w:pos="9588"/>
            </w:tabs>
            <w:rPr>
              <w:rFonts w:ascii="Times New Roman" w:eastAsiaTheme="minorEastAsia" w:hAnsi="Times New Roman" w:cs="Times New Roman"/>
              <w:b/>
              <w:bCs/>
              <w:noProof/>
              <w:sz w:val="24"/>
              <w:szCs w:val="24"/>
            </w:rPr>
          </w:pPr>
          <w:hyperlink r:id="rId28" w:anchor="_Toc116983969" w:history="1">
            <w:r>
              <w:rPr>
                <w:rStyle w:val="Hyperlink"/>
                <w:rFonts w:ascii="Times New Roman" w:eastAsia="Times New Roman" w:hAnsi="Times New Roman" w:cs="Times New Roman"/>
                <w:b/>
                <w:bCs/>
                <w:noProof/>
                <w:sz w:val="24"/>
                <w:szCs w:val="24"/>
              </w:rPr>
              <w:t>5.8 Students Assessment and Examinations</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_Toc116983969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30</w:t>
            </w:r>
            <w:r>
              <w:rPr>
                <w:rStyle w:val="Hyperlink"/>
                <w:rFonts w:ascii="Times New Roman" w:hAnsi="Times New Roman" w:cs="Times New Roman"/>
                <w:b/>
                <w:bCs/>
                <w:noProof/>
                <w:webHidden/>
                <w:sz w:val="24"/>
                <w:szCs w:val="24"/>
              </w:rPr>
              <w:fldChar w:fldCharType="end"/>
            </w:r>
          </w:hyperlink>
        </w:p>
        <w:p w14:paraId="2C91273E" w14:textId="77777777" w:rsidR="00564C12" w:rsidRDefault="00564C12" w:rsidP="00564C12">
          <w:pPr>
            <w:pStyle w:val="TOC2"/>
            <w:tabs>
              <w:tab w:val="right" w:leader="dot" w:pos="9588"/>
            </w:tabs>
            <w:rPr>
              <w:rFonts w:ascii="Times New Roman" w:eastAsiaTheme="minorEastAsia" w:hAnsi="Times New Roman" w:cs="Times New Roman"/>
              <w:b/>
              <w:bCs/>
              <w:noProof/>
              <w:sz w:val="24"/>
              <w:szCs w:val="24"/>
            </w:rPr>
          </w:pPr>
          <w:hyperlink r:id="rId29" w:anchor="_Toc116983970" w:history="1">
            <w:r>
              <w:rPr>
                <w:rStyle w:val="Hyperlink"/>
                <w:rFonts w:ascii="Times New Roman" w:eastAsia="Times New Roman" w:hAnsi="Times New Roman" w:cs="Times New Roman"/>
                <w:b/>
                <w:bCs/>
                <w:noProof/>
                <w:sz w:val="24"/>
                <w:szCs w:val="24"/>
              </w:rPr>
              <w:t>5.9 Administration of examinations</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_Toc116983970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30</w:t>
            </w:r>
            <w:r>
              <w:rPr>
                <w:rStyle w:val="Hyperlink"/>
                <w:rFonts w:ascii="Times New Roman" w:hAnsi="Times New Roman" w:cs="Times New Roman"/>
                <w:b/>
                <w:bCs/>
                <w:noProof/>
                <w:webHidden/>
                <w:sz w:val="24"/>
                <w:szCs w:val="24"/>
              </w:rPr>
              <w:fldChar w:fldCharType="end"/>
            </w:r>
          </w:hyperlink>
        </w:p>
        <w:p w14:paraId="579B482B" w14:textId="77777777" w:rsidR="00564C12" w:rsidRDefault="00564C12" w:rsidP="00564C12">
          <w:pPr>
            <w:pStyle w:val="TOC2"/>
            <w:tabs>
              <w:tab w:val="right" w:leader="dot" w:pos="9588"/>
            </w:tabs>
            <w:rPr>
              <w:rFonts w:ascii="Times New Roman" w:eastAsiaTheme="minorEastAsia" w:hAnsi="Times New Roman" w:cs="Times New Roman"/>
              <w:b/>
              <w:bCs/>
              <w:noProof/>
              <w:sz w:val="24"/>
              <w:szCs w:val="24"/>
            </w:rPr>
          </w:pPr>
          <w:hyperlink r:id="rId30" w:anchor="_Toc116983971" w:history="1">
            <w:r>
              <w:rPr>
                <w:rStyle w:val="Hyperlink"/>
                <w:rFonts w:ascii="Times New Roman" w:eastAsia="Times New Roman" w:hAnsi="Times New Roman" w:cs="Times New Roman"/>
                <w:b/>
                <w:bCs/>
                <w:noProof/>
                <w:sz w:val="24"/>
                <w:szCs w:val="24"/>
              </w:rPr>
              <w:t>5.11 Supervision of Postgraduate Students</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_Toc116983971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30</w:t>
            </w:r>
            <w:r>
              <w:rPr>
                <w:rStyle w:val="Hyperlink"/>
                <w:rFonts w:ascii="Times New Roman" w:hAnsi="Times New Roman" w:cs="Times New Roman"/>
                <w:b/>
                <w:bCs/>
                <w:noProof/>
                <w:webHidden/>
                <w:sz w:val="24"/>
                <w:szCs w:val="24"/>
              </w:rPr>
              <w:fldChar w:fldCharType="end"/>
            </w:r>
          </w:hyperlink>
        </w:p>
        <w:p w14:paraId="7B2C80DE" w14:textId="77777777" w:rsidR="00564C12" w:rsidRDefault="00564C12" w:rsidP="00564C12">
          <w:pPr>
            <w:pStyle w:val="TOC2"/>
            <w:tabs>
              <w:tab w:val="right" w:leader="dot" w:pos="9588"/>
            </w:tabs>
            <w:rPr>
              <w:rFonts w:ascii="Times New Roman" w:eastAsiaTheme="minorEastAsia" w:hAnsi="Times New Roman" w:cs="Times New Roman"/>
              <w:b/>
              <w:bCs/>
              <w:noProof/>
              <w:sz w:val="24"/>
              <w:szCs w:val="24"/>
            </w:rPr>
          </w:pPr>
          <w:hyperlink r:id="rId31" w:anchor="_Toc116983972" w:history="1">
            <w:r>
              <w:rPr>
                <w:rStyle w:val="Hyperlink"/>
                <w:rFonts w:ascii="Times New Roman" w:eastAsia="Times New Roman" w:hAnsi="Times New Roman" w:cs="Times New Roman"/>
                <w:b/>
                <w:bCs/>
                <w:noProof/>
                <w:sz w:val="24"/>
                <w:szCs w:val="24"/>
              </w:rPr>
              <w:t>5.12 Postgraduate Examination and Assessment</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_Toc116983972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31</w:t>
            </w:r>
            <w:r>
              <w:rPr>
                <w:rStyle w:val="Hyperlink"/>
                <w:rFonts w:ascii="Times New Roman" w:hAnsi="Times New Roman" w:cs="Times New Roman"/>
                <w:b/>
                <w:bCs/>
                <w:noProof/>
                <w:webHidden/>
                <w:sz w:val="24"/>
                <w:szCs w:val="24"/>
              </w:rPr>
              <w:fldChar w:fldCharType="end"/>
            </w:r>
          </w:hyperlink>
        </w:p>
        <w:p w14:paraId="7558D063" w14:textId="77777777" w:rsidR="00564C12" w:rsidRDefault="00564C12" w:rsidP="00564C12">
          <w:pPr>
            <w:pStyle w:val="TOC2"/>
            <w:tabs>
              <w:tab w:val="right" w:leader="dot" w:pos="9588"/>
            </w:tabs>
            <w:rPr>
              <w:rFonts w:ascii="Times New Roman" w:eastAsiaTheme="minorEastAsia" w:hAnsi="Times New Roman" w:cs="Times New Roman"/>
              <w:b/>
              <w:bCs/>
              <w:noProof/>
              <w:sz w:val="24"/>
              <w:szCs w:val="24"/>
            </w:rPr>
          </w:pPr>
          <w:hyperlink r:id="rId32" w:anchor="_Toc116983973" w:history="1">
            <w:r>
              <w:rPr>
                <w:rStyle w:val="Hyperlink"/>
                <w:rFonts w:ascii="Times New Roman" w:eastAsia="Times New Roman" w:hAnsi="Times New Roman" w:cs="Times New Roman"/>
                <w:b/>
                <w:bCs/>
                <w:noProof/>
                <w:sz w:val="24"/>
                <w:szCs w:val="24"/>
              </w:rPr>
              <w:t>5.13 Beyond graduation</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_Toc116983973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32</w:t>
            </w:r>
            <w:r>
              <w:rPr>
                <w:rStyle w:val="Hyperlink"/>
                <w:rFonts w:ascii="Times New Roman" w:hAnsi="Times New Roman" w:cs="Times New Roman"/>
                <w:b/>
                <w:bCs/>
                <w:noProof/>
                <w:webHidden/>
                <w:sz w:val="24"/>
                <w:szCs w:val="24"/>
              </w:rPr>
              <w:fldChar w:fldCharType="end"/>
            </w:r>
          </w:hyperlink>
        </w:p>
        <w:p w14:paraId="6B3F5D06" w14:textId="77777777" w:rsidR="00564C12" w:rsidRDefault="00564C12" w:rsidP="00564C12">
          <w:pPr>
            <w:pStyle w:val="TOC1"/>
            <w:tabs>
              <w:tab w:val="right" w:leader="dot" w:pos="9588"/>
            </w:tabs>
            <w:rPr>
              <w:rFonts w:ascii="Times New Roman" w:eastAsiaTheme="minorEastAsia" w:hAnsi="Times New Roman" w:cs="Times New Roman"/>
              <w:b/>
              <w:bCs/>
              <w:noProof/>
              <w:sz w:val="24"/>
              <w:szCs w:val="24"/>
            </w:rPr>
          </w:pPr>
          <w:hyperlink r:id="rId33" w:anchor="_Toc116983974" w:history="1">
            <w:r>
              <w:rPr>
                <w:rStyle w:val="Hyperlink"/>
                <w:rFonts w:ascii="Times New Roman" w:eastAsia="Times New Roman" w:hAnsi="Times New Roman" w:cs="Times New Roman"/>
                <w:b/>
                <w:bCs/>
                <w:noProof/>
                <w:sz w:val="24"/>
                <w:szCs w:val="24"/>
              </w:rPr>
              <w:t>6.0 MONITORING AND EVALUATION</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_Toc116983974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32</w:t>
            </w:r>
            <w:r>
              <w:rPr>
                <w:rStyle w:val="Hyperlink"/>
                <w:rFonts w:ascii="Times New Roman" w:hAnsi="Times New Roman" w:cs="Times New Roman"/>
                <w:b/>
                <w:bCs/>
                <w:noProof/>
                <w:webHidden/>
                <w:sz w:val="24"/>
                <w:szCs w:val="24"/>
              </w:rPr>
              <w:fldChar w:fldCharType="end"/>
            </w:r>
          </w:hyperlink>
        </w:p>
        <w:p w14:paraId="78E0A124" w14:textId="77777777" w:rsidR="00564C12" w:rsidRDefault="00564C12" w:rsidP="00564C12">
          <w:pPr>
            <w:pStyle w:val="TOC1"/>
            <w:tabs>
              <w:tab w:val="right" w:leader="dot" w:pos="9588"/>
            </w:tabs>
            <w:rPr>
              <w:rFonts w:ascii="Times New Roman" w:eastAsiaTheme="minorEastAsia" w:hAnsi="Times New Roman" w:cs="Times New Roman"/>
              <w:b/>
              <w:bCs/>
              <w:noProof/>
              <w:sz w:val="24"/>
              <w:szCs w:val="24"/>
            </w:rPr>
          </w:pPr>
          <w:hyperlink r:id="rId34" w:anchor="_Toc116983975" w:history="1">
            <w:r>
              <w:rPr>
                <w:rStyle w:val="Hyperlink"/>
                <w:rFonts w:ascii="Times New Roman" w:eastAsia="Times New Roman" w:hAnsi="Times New Roman" w:cs="Times New Roman"/>
                <w:b/>
                <w:bCs/>
                <w:noProof/>
                <w:sz w:val="24"/>
                <w:szCs w:val="24"/>
              </w:rPr>
              <w:t>7.0 POLICY REVIEW</w:t>
            </w:r>
            <w:r>
              <w:rPr>
                <w:rStyle w:val="Hyperlink"/>
                <w:rFonts w:ascii="Times New Roman" w:hAnsi="Times New Roman" w:cs="Times New Roman"/>
                <w:b/>
                <w:bCs/>
                <w:noProof/>
                <w:webHidden/>
                <w:sz w:val="24"/>
                <w:szCs w:val="24"/>
              </w:rPr>
              <w:tab/>
            </w:r>
            <w:r>
              <w:rPr>
                <w:rStyle w:val="Hyperlink"/>
                <w:rFonts w:ascii="Times New Roman" w:hAnsi="Times New Roman" w:cs="Times New Roman"/>
                <w:b/>
                <w:bCs/>
                <w:noProof/>
                <w:webHidden/>
                <w:sz w:val="24"/>
                <w:szCs w:val="24"/>
              </w:rPr>
              <w:fldChar w:fldCharType="begin"/>
            </w:r>
            <w:r>
              <w:rPr>
                <w:rStyle w:val="Hyperlink"/>
                <w:rFonts w:ascii="Times New Roman" w:hAnsi="Times New Roman" w:cs="Times New Roman"/>
                <w:b/>
                <w:bCs/>
                <w:noProof/>
                <w:webHidden/>
                <w:sz w:val="24"/>
                <w:szCs w:val="24"/>
              </w:rPr>
              <w:instrText xml:space="preserve"> PAGEREF _Toc116983975 \h </w:instrText>
            </w:r>
            <w:r>
              <w:rPr>
                <w:rStyle w:val="Hyperlink"/>
                <w:rFonts w:ascii="Times New Roman" w:hAnsi="Times New Roman" w:cs="Times New Roman"/>
                <w:b/>
                <w:bCs/>
                <w:noProof/>
                <w:webHidden/>
                <w:sz w:val="24"/>
                <w:szCs w:val="24"/>
              </w:rPr>
            </w:r>
            <w:r>
              <w:rPr>
                <w:rStyle w:val="Hyperlink"/>
                <w:rFonts w:ascii="Times New Roman" w:hAnsi="Times New Roman" w:cs="Times New Roman"/>
                <w:b/>
                <w:bCs/>
                <w:noProof/>
                <w:webHidden/>
                <w:sz w:val="24"/>
                <w:szCs w:val="24"/>
              </w:rPr>
              <w:fldChar w:fldCharType="separate"/>
            </w:r>
            <w:r>
              <w:rPr>
                <w:rStyle w:val="Hyperlink"/>
                <w:rFonts w:ascii="Times New Roman" w:hAnsi="Times New Roman" w:cs="Times New Roman"/>
                <w:b/>
                <w:bCs/>
                <w:noProof/>
                <w:webHidden/>
                <w:sz w:val="24"/>
                <w:szCs w:val="24"/>
              </w:rPr>
              <w:t>32</w:t>
            </w:r>
            <w:r>
              <w:rPr>
                <w:rStyle w:val="Hyperlink"/>
                <w:rFonts w:ascii="Times New Roman" w:hAnsi="Times New Roman" w:cs="Times New Roman"/>
                <w:b/>
                <w:bCs/>
                <w:noProof/>
                <w:webHidden/>
                <w:sz w:val="24"/>
                <w:szCs w:val="24"/>
              </w:rPr>
              <w:fldChar w:fldCharType="end"/>
            </w:r>
          </w:hyperlink>
        </w:p>
        <w:p w14:paraId="5C92ECEB" w14:textId="77777777" w:rsidR="00564C12" w:rsidRDefault="00564C12" w:rsidP="00564C12">
          <w:pPr>
            <w:rPr>
              <w:rFonts w:ascii="Calibri" w:eastAsia="Calibri" w:hAnsi="Calibri" w:cs="Arial"/>
              <w:sz w:val="20"/>
              <w:szCs w:val="20"/>
            </w:rPr>
          </w:pPr>
          <w:r>
            <w:rPr>
              <w:b/>
              <w:bCs/>
              <w:noProof/>
            </w:rPr>
            <w:fldChar w:fldCharType="end"/>
          </w:r>
        </w:p>
      </w:sdtContent>
    </w:sdt>
    <w:p w14:paraId="0B97E38B" w14:textId="77777777" w:rsidR="00564C12" w:rsidRDefault="00564C12" w:rsidP="00564C12">
      <w:pPr>
        <w:spacing w:line="0" w:lineRule="atLeast"/>
        <w:ind w:left="117"/>
        <w:jc w:val="center"/>
        <w:rPr>
          <w:rFonts w:ascii="Times New Roman" w:eastAsia="Times New Roman" w:hAnsi="Times New Roman"/>
          <w:b/>
          <w:sz w:val="24"/>
        </w:rPr>
      </w:pPr>
      <w:r>
        <w:rPr>
          <w:rFonts w:ascii="Times New Roman" w:eastAsia="Times New Roman" w:hAnsi="Times New Roman"/>
          <w:b/>
          <w:sz w:val="24"/>
        </w:rPr>
        <w:t xml:space="preserve"> </w:t>
      </w:r>
    </w:p>
    <w:p w14:paraId="5D00FBC0" w14:textId="77777777" w:rsidR="00564C12" w:rsidRDefault="00564C12" w:rsidP="00564C12">
      <w:pPr>
        <w:rPr>
          <w:rFonts w:ascii="Times New Roman" w:eastAsia="Times New Roman" w:hAnsi="Times New Roman"/>
          <w:b/>
          <w:sz w:val="24"/>
        </w:rPr>
      </w:pPr>
      <w:r>
        <w:rPr>
          <w:rFonts w:ascii="Times New Roman" w:eastAsia="Times New Roman" w:hAnsi="Times New Roman"/>
          <w:b/>
          <w:sz w:val="24"/>
        </w:rPr>
        <w:br w:type="page"/>
      </w:r>
    </w:p>
    <w:p w14:paraId="09C6CDB2" w14:textId="77777777" w:rsidR="00564C12" w:rsidRDefault="00564C12" w:rsidP="00564C12">
      <w:pPr>
        <w:pStyle w:val="Heading1"/>
        <w:rPr>
          <w:rFonts w:eastAsia="Times New Roman"/>
          <w:bCs/>
        </w:rPr>
      </w:pPr>
      <w:bookmarkStart w:id="1" w:name="_Toc116983948"/>
      <w:r>
        <w:rPr>
          <w:rFonts w:eastAsia="Times New Roman"/>
          <w:bCs/>
        </w:rPr>
        <w:lastRenderedPageBreak/>
        <w:t>BACK GROUND</w:t>
      </w:r>
      <w:bookmarkEnd w:id="1"/>
    </w:p>
    <w:p w14:paraId="2ACDCA15" w14:textId="77777777" w:rsidR="00564C12" w:rsidRDefault="00564C12" w:rsidP="00564C12">
      <w:pPr>
        <w:spacing w:line="480" w:lineRule="auto"/>
        <w:rPr>
          <w:rFonts w:ascii="Times New Roman" w:eastAsia="Calibri" w:hAnsi="Times New Roman" w:cs="Times New Roman"/>
          <w:sz w:val="24"/>
          <w:szCs w:val="24"/>
        </w:rPr>
      </w:pPr>
      <w:r>
        <w:rPr>
          <w:rFonts w:ascii="Times New Roman" w:hAnsi="Times New Roman" w:cs="Times New Roman"/>
          <w:sz w:val="24"/>
          <w:szCs w:val="24"/>
        </w:rPr>
        <w:t>PREAMBLE</w:t>
      </w:r>
    </w:p>
    <w:p w14:paraId="33CE45BF" w14:textId="77777777" w:rsidR="00564C12" w:rsidRDefault="00564C12" w:rsidP="00564C12">
      <w:pPr>
        <w:pStyle w:val="BodyText"/>
        <w:spacing w:before="132" w:line="360" w:lineRule="auto"/>
        <w:ind w:left="0" w:right="116"/>
      </w:pPr>
      <w:r>
        <w:t>The increasing demand for university education and the corresponding increase in the number of</w:t>
      </w:r>
      <w:r>
        <w:rPr>
          <w:spacing w:val="1"/>
        </w:rPr>
        <w:t xml:space="preserve"> </w:t>
      </w:r>
      <w:r>
        <w:t>universities in Africa has raised questions on the quality of training offered in these institutions.</w:t>
      </w:r>
      <w:r>
        <w:rPr>
          <w:spacing w:val="1"/>
        </w:rPr>
        <w:t xml:space="preserve"> </w:t>
      </w:r>
      <w:r>
        <w:t>For instance, whereas facilities have been stretched beyond their limits to accommodate more</w:t>
      </w:r>
      <w:r>
        <w:rPr>
          <w:spacing w:val="1"/>
        </w:rPr>
        <w:t xml:space="preserve"> </w:t>
      </w:r>
      <w:r>
        <w:t>students, the small number of staff is inadequate to provide a personal supervision of learners. In</w:t>
      </w:r>
      <w:r>
        <w:rPr>
          <w:spacing w:val="1"/>
        </w:rPr>
        <w:t xml:space="preserve"> </w:t>
      </w:r>
      <w:r>
        <w:t>response to these challenges that arise from the needs of society, it has become conventional that</w:t>
      </w:r>
      <w:r>
        <w:rPr>
          <w:spacing w:val="1"/>
        </w:rPr>
        <w:t xml:space="preserve"> </w:t>
      </w:r>
      <w:r>
        <w:t>the</w:t>
      </w:r>
      <w:r>
        <w:rPr>
          <w:spacing w:val="1"/>
        </w:rPr>
        <w:t xml:space="preserve"> </w:t>
      </w:r>
      <w:r>
        <w:t>university</w:t>
      </w:r>
      <w:r>
        <w:rPr>
          <w:spacing w:val="1"/>
        </w:rPr>
        <w:t xml:space="preserve"> </w:t>
      </w:r>
      <w:r>
        <w:t>provide</w:t>
      </w:r>
      <w:r>
        <w:rPr>
          <w:spacing w:val="1"/>
        </w:rPr>
        <w:t xml:space="preserve"> </w:t>
      </w:r>
      <w:r>
        <w:t>a</w:t>
      </w:r>
      <w:r>
        <w:rPr>
          <w:spacing w:val="1"/>
        </w:rPr>
        <w:t xml:space="preserve"> </w:t>
      </w:r>
      <w:r>
        <w:t>policy</w:t>
      </w:r>
      <w:r>
        <w:rPr>
          <w:spacing w:val="1"/>
        </w:rPr>
        <w:t xml:space="preserve"> </w:t>
      </w:r>
      <w:r>
        <w:t>framework</w:t>
      </w:r>
      <w:r>
        <w:rPr>
          <w:spacing w:val="1"/>
        </w:rPr>
        <w:t xml:space="preserve"> </w:t>
      </w:r>
      <w:r>
        <w:t>that</w:t>
      </w:r>
      <w:r>
        <w:rPr>
          <w:spacing w:val="1"/>
        </w:rPr>
        <w:t xml:space="preserve"> </w:t>
      </w:r>
      <w:r>
        <w:t>ensures</w:t>
      </w:r>
      <w:r>
        <w:rPr>
          <w:spacing w:val="1"/>
        </w:rPr>
        <w:t xml:space="preserve"> </w:t>
      </w:r>
      <w:r>
        <w:t>its</w:t>
      </w:r>
      <w:r>
        <w:rPr>
          <w:spacing w:val="1"/>
        </w:rPr>
        <w:t xml:space="preserve"> </w:t>
      </w:r>
      <w:r>
        <w:t>stakeholders</w:t>
      </w:r>
      <w:r>
        <w:rPr>
          <w:spacing w:val="1"/>
        </w:rPr>
        <w:t xml:space="preserve"> </w:t>
      </w:r>
      <w:r>
        <w:t>that</w:t>
      </w:r>
      <w:r>
        <w:rPr>
          <w:spacing w:val="1"/>
        </w:rPr>
        <w:t xml:space="preserve"> </w:t>
      </w:r>
      <w:r>
        <w:t>the</w:t>
      </w:r>
      <w:r>
        <w:rPr>
          <w:spacing w:val="1"/>
        </w:rPr>
        <w:t xml:space="preserve"> </w:t>
      </w:r>
      <w:r>
        <w:t>quality</w:t>
      </w:r>
      <w:r>
        <w:rPr>
          <w:spacing w:val="1"/>
        </w:rPr>
        <w:t xml:space="preserve"> </w:t>
      </w:r>
      <w:r>
        <w:t>of</w:t>
      </w:r>
      <w:r>
        <w:rPr>
          <w:spacing w:val="-57"/>
        </w:rPr>
        <w:t xml:space="preserve"> </w:t>
      </w:r>
      <w:r>
        <w:t>education and training will not just be maintained but constantly improved. Indeed, it has also</w:t>
      </w:r>
      <w:r>
        <w:rPr>
          <w:spacing w:val="1"/>
        </w:rPr>
        <w:t xml:space="preserve"> </w:t>
      </w:r>
      <w:r>
        <w:t>become a requirement by the Commission for University Education that all universities establish</w:t>
      </w:r>
      <w:r>
        <w:rPr>
          <w:spacing w:val="1"/>
        </w:rPr>
        <w:t xml:space="preserve"> </w:t>
      </w:r>
      <w:r>
        <w:t>a quality assurance mechanism. This policy is a response to these challenges and requirements. It</w:t>
      </w:r>
      <w:r>
        <w:rPr>
          <w:spacing w:val="-57"/>
        </w:rPr>
        <w:t xml:space="preserve"> </w:t>
      </w:r>
      <w:r>
        <w:t>is intended to enable the University not just to maintain its reputation as a recognized</w:t>
      </w:r>
      <w:r>
        <w:rPr>
          <w:spacing w:val="1"/>
        </w:rPr>
        <w:t xml:space="preserve"> </w:t>
      </w:r>
      <w:r>
        <w:t>institution of higher learning providing quality education, but also ensure that it realizes its</w:t>
      </w:r>
      <w:r>
        <w:rPr>
          <w:spacing w:val="1"/>
        </w:rPr>
        <w:t xml:space="preserve"> </w:t>
      </w:r>
      <w:r>
        <w:t>mission and vision. The policy addresses quality assurance in key areas such as curriculum</w:t>
      </w:r>
      <w:r>
        <w:rPr>
          <w:spacing w:val="1"/>
        </w:rPr>
        <w:t xml:space="preserve"> </w:t>
      </w:r>
      <w:r>
        <w:t>development, accreditation and review; admission of students; evaluation of teaching; credit</w:t>
      </w:r>
      <w:r>
        <w:rPr>
          <w:spacing w:val="1"/>
        </w:rPr>
        <w:t xml:space="preserve"> </w:t>
      </w:r>
      <w:r>
        <w:t>transfer;</w:t>
      </w:r>
      <w:r>
        <w:rPr>
          <w:spacing w:val="1"/>
        </w:rPr>
        <w:t xml:space="preserve"> </w:t>
      </w:r>
      <w:r>
        <w:t>recruitment</w:t>
      </w:r>
      <w:r>
        <w:rPr>
          <w:spacing w:val="1"/>
        </w:rPr>
        <w:t xml:space="preserve"> </w:t>
      </w:r>
      <w:r>
        <w:t>and</w:t>
      </w:r>
      <w:r>
        <w:rPr>
          <w:spacing w:val="1"/>
        </w:rPr>
        <w:t xml:space="preserve"> </w:t>
      </w:r>
      <w:r>
        <w:t>promotion</w:t>
      </w:r>
      <w:r>
        <w:rPr>
          <w:spacing w:val="1"/>
        </w:rPr>
        <w:t xml:space="preserve"> </w:t>
      </w:r>
      <w:r>
        <w:t>of</w:t>
      </w:r>
      <w:r>
        <w:rPr>
          <w:spacing w:val="1"/>
        </w:rPr>
        <w:t xml:space="preserve"> </w:t>
      </w:r>
      <w:r>
        <w:t>academic</w:t>
      </w:r>
      <w:r>
        <w:rPr>
          <w:spacing w:val="1"/>
        </w:rPr>
        <w:t xml:space="preserve"> </w:t>
      </w:r>
      <w:r>
        <w:t>staff;</w:t>
      </w:r>
      <w:r>
        <w:rPr>
          <w:spacing w:val="1"/>
        </w:rPr>
        <w:t xml:space="preserve"> </w:t>
      </w:r>
      <w:r>
        <w:t>examinations,</w:t>
      </w:r>
      <w:r>
        <w:rPr>
          <w:spacing w:val="1"/>
        </w:rPr>
        <w:t xml:space="preserve"> </w:t>
      </w:r>
      <w:r>
        <w:t>internal</w:t>
      </w:r>
      <w:r>
        <w:rPr>
          <w:spacing w:val="1"/>
        </w:rPr>
        <w:t xml:space="preserve"> </w:t>
      </w:r>
      <w:r>
        <w:t>and</w:t>
      </w:r>
      <w:r>
        <w:rPr>
          <w:spacing w:val="1"/>
        </w:rPr>
        <w:t xml:space="preserve"> </w:t>
      </w:r>
      <w:r>
        <w:t>external</w:t>
      </w:r>
      <w:r>
        <w:rPr>
          <w:spacing w:val="1"/>
        </w:rPr>
        <w:t xml:space="preserve"> </w:t>
      </w:r>
      <w:r>
        <w:t>moderation of examinations; student internship and industrial attachments; staff and student</w:t>
      </w:r>
      <w:r>
        <w:rPr>
          <w:spacing w:val="1"/>
        </w:rPr>
        <w:t xml:space="preserve"> </w:t>
      </w:r>
      <w:r>
        <w:t>research;</w:t>
      </w:r>
      <w:r>
        <w:rPr>
          <w:spacing w:val="-1"/>
        </w:rPr>
        <w:t xml:space="preserve"> </w:t>
      </w:r>
      <w:r>
        <w:t>and supervision of postgraduate students,</w:t>
      </w:r>
      <w:r>
        <w:rPr>
          <w:spacing w:val="2"/>
        </w:rPr>
        <w:t xml:space="preserve"> </w:t>
      </w:r>
      <w:r>
        <w:t>among</w:t>
      </w:r>
      <w:r>
        <w:rPr>
          <w:spacing w:val="-2"/>
        </w:rPr>
        <w:t xml:space="preserve"> </w:t>
      </w:r>
      <w:r>
        <w:t>others.</w:t>
      </w:r>
    </w:p>
    <w:p w14:paraId="0B567A1F" w14:textId="77777777" w:rsidR="00564C12" w:rsidRDefault="00564C12" w:rsidP="00564C12">
      <w:pPr>
        <w:pStyle w:val="Heading1"/>
        <w:rPr>
          <w:rFonts w:eastAsia="Times New Roman"/>
          <w:bCs/>
        </w:rPr>
      </w:pPr>
      <w:r>
        <w:rPr>
          <w:rFonts w:eastAsia="Times New Roman"/>
          <w:bCs/>
        </w:rPr>
        <w:t>BACK GROUND</w:t>
      </w:r>
    </w:p>
    <w:p w14:paraId="0F97A08D" w14:textId="77777777" w:rsidR="00564C12" w:rsidRDefault="00564C12" w:rsidP="00564C12">
      <w:pPr>
        <w:pStyle w:val="BodyText"/>
        <w:spacing w:before="132" w:line="360" w:lineRule="auto"/>
        <w:ind w:left="0" w:right="119"/>
        <w:rPr>
          <w:sz w:val="36"/>
        </w:rPr>
      </w:pPr>
      <w:r>
        <w:t>Tom Mboya University (TMU) was awarded its charter on 2</w:t>
      </w:r>
      <w:r>
        <w:rPr>
          <w:vertAlign w:val="superscript"/>
        </w:rPr>
        <w:t>nd</w:t>
      </w:r>
      <w:r>
        <w:t xml:space="preserve"> August, 2022 and can be traced to the Maseno University Learning</w:t>
      </w:r>
      <w:r>
        <w:rPr>
          <w:spacing w:val="1"/>
        </w:rPr>
        <w:t xml:space="preserve"> </w:t>
      </w:r>
      <w:r>
        <w:t>Centre that was set up in Homa Bay town on 7th September 2010. By mid-2014, the centre had</w:t>
      </w:r>
      <w:r>
        <w:rPr>
          <w:spacing w:val="1"/>
        </w:rPr>
        <w:t xml:space="preserve"> </w:t>
      </w:r>
      <w:r>
        <w:t>grown</w:t>
      </w:r>
      <w:r>
        <w:rPr>
          <w:spacing w:val="-1"/>
        </w:rPr>
        <w:t xml:space="preserve"> </w:t>
      </w:r>
      <w:r>
        <w:t>to be</w:t>
      </w:r>
      <w:r>
        <w:rPr>
          <w:spacing w:val="-1"/>
        </w:rPr>
        <w:t xml:space="preserve"> </w:t>
      </w:r>
      <w:r>
        <w:t>Maseno</w:t>
      </w:r>
      <w:r>
        <w:rPr>
          <w:spacing w:val="2"/>
        </w:rPr>
        <w:t xml:space="preserve"> </w:t>
      </w:r>
      <w:r>
        <w:t>University</w:t>
      </w:r>
      <w:r>
        <w:rPr>
          <w:spacing w:val="-3"/>
        </w:rPr>
        <w:t xml:space="preserve"> </w:t>
      </w:r>
      <w:r>
        <w:t>campus with 1,087 students.</w:t>
      </w:r>
    </w:p>
    <w:p w14:paraId="46F6F7EC" w14:textId="77777777" w:rsidR="00564C12" w:rsidRDefault="00564C12" w:rsidP="00564C12">
      <w:pPr>
        <w:pStyle w:val="BodyText"/>
        <w:spacing w:line="360" w:lineRule="auto"/>
        <w:ind w:left="0" w:right="121"/>
        <w:rPr>
          <w:sz w:val="36"/>
        </w:rPr>
      </w:pPr>
      <w:r>
        <w:t>Following</w:t>
      </w:r>
      <w:r>
        <w:rPr>
          <w:spacing w:val="1"/>
        </w:rPr>
        <w:t xml:space="preserve"> </w:t>
      </w:r>
      <w:r>
        <w:t>a</w:t>
      </w:r>
      <w:r>
        <w:rPr>
          <w:spacing w:val="1"/>
        </w:rPr>
        <w:t xml:space="preserve"> </w:t>
      </w:r>
      <w:r>
        <w:t>consultative</w:t>
      </w:r>
      <w:r>
        <w:rPr>
          <w:spacing w:val="1"/>
        </w:rPr>
        <w:t xml:space="preserve"> </w:t>
      </w:r>
      <w:r>
        <w:t>meeting</w:t>
      </w:r>
      <w:r>
        <w:rPr>
          <w:spacing w:val="1"/>
        </w:rPr>
        <w:t xml:space="preserve"> </w:t>
      </w:r>
      <w:r>
        <w:t>between</w:t>
      </w:r>
      <w:r>
        <w:rPr>
          <w:spacing w:val="1"/>
        </w:rPr>
        <w:t xml:space="preserve"> </w:t>
      </w:r>
      <w:r>
        <w:t>Homa</w:t>
      </w:r>
      <w:r>
        <w:rPr>
          <w:spacing w:val="1"/>
        </w:rPr>
        <w:t xml:space="preserve"> </w:t>
      </w:r>
      <w:r>
        <w:t>Bay</w:t>
      </w:r>
      <w:r>
        <w:rPr>
          <w:spacing w:val="1"/>
        </w:rPr>
        <w:t xml:space="preserve"> </w:t>
      </w:r>
      <w:r>
        <w:t>County</w:t>
      </w:r>
      <w:r>
        <w:rPr>
          <w:spacing w:val="1"/>
        </w:rPr>
        <w:t xml:space="preserve"> </w:t>
      </w:r>
      <w:r>
        <w:t>Government</w:t>
      </w:r>
      <w:r>
        <w:rPr>
          <w:spacing w:val="1"/>
        </w:rPr>
        <w:t xml:space="preserve"> </w:t>
      </w:r>
      <w:r>
        <w:t>and</w:t>
      </w:r>
      <w:r>
        <w:rPr>
          <w:spacing w:val="1"/>
        </w:rPr>
        <w:t xml:space="preserve"> </w:t>
      </w:r>
      <w:r>
        <w:t>Maseno</w:t>
      </w:r>
      <w:r>
        <w:rPr>
          <w:spacing w:val="1"/>
        </w:rPr>
        <w:t xml:space="preserve"> </w:t>
      </w:r>
      <w:r>
        <w:t>University, an idea was presented to put up a university in the county with the objectives</w:t>
      </w:r>
      <w:r>
        <w:rPr>
          <w:spacing w:val="1"/>
        </w:rPr>
        <w:t xml:space="preserve"> </w:t>
      </w:r>
      <w:r>
        <w:t>of increasing access to university education and taking education closer to the people. It was</w:t>
      </w:r>
      <w:r>
        <w:rPr>
          <w:spacing w:val="1"/>
        </w:rPr>
        <w:t xml:space="preserve"> </w:t>
      </w:r>
      <w:r>
        <w:t>decided that the university would best be</w:t>
      </w:r>
      <w:r>
        <w:rPr>
          <w:spacing w:val="1"/>
        </w:rPr>
        <w:t xml:space="preserve"> </w:t>
      </w:r>
      <w:r>
        <w:t>named after the late Honourable Thomas</w:t>
      </w:r>
      <w:r>
        <w:rPr>
          <w:spacing w:val="1"/>
        </w:rPr>
        <w:t xml:space="preserve"> </w:t>
      </w:r>
      <w:r>
        <w:t>Joseph</w:t>
      </w:r>
      <w:r>
        <w:rPr>
          <w:spacing w:val="1"/>
        </w:rPr>
        <w:t xml:space="preserve"> </w:t>
      </w:r>
      <w:r>
        <w:t>Mboya.</w:t>
      </w:r>
    </w:p>
    <w:p w14:paraId="0B91E324" w14:textId="77777777" w:rsidR="00564C12" w:rsidRDefault="00564C12" w:rsidP="00564C12">
      <w:pPr>
        <w:pStyle w:val="BodyText"/>
        <w:spacing w:line="360" w:lineRule="auto"/>
        <w:ind w:left="0" w:right="117"/>
        <w:rPr>
          <w:sz w:val="36"/>
        </w:rPr>
      </w:pPr>
      <w:r>
        <w:t>An ad hoc committee made up of officials from the Homa Bay County Government and Maseno</w:t>
      </w:r>
      <w:r>
        <w:rPr>
          <w:spacing w:val="1"/>
        </w:rPr>
        <w:t xml:space="preserve"> </w:t>
      </w:r>
      <w:r>
        <w:t>University was set up on 2nd March 2015 to apply for the registration of Tom Mboya University through Maseno University as a mentoring institution. Tom Mboya University</w:t>
      </w:r>
      <w:r>
        <w:rPr>
          <w:spacing w:val="1"/>
        </w:rPr>
        <w:t xml:space="preserve"> </w:t>
      </w:r>
      <w:r>
        <w:t>would be located on LR Kanyada/ Kanyango/4469 within the Homa Bay County. The land</w:t>
      </w:r>
      <w:r>
        <w:rPr>
          <w:spacing w:val="1"/>
        </w:rPr>
        <w:t xml:space="preserve"> </w:t>
      </w:r>
      <w:r>
        <w:t>housed the Homa Bay Agricultural Training Centre at the time. The university would</w:t>
      </w:r>
      <w:r>
        <w:rPr>
          <w:spacing w:val="1"/>
        </w:rPr>
        <w:t xml:space="preserve"> </w:t>
      </w:r>
      <w:r>
        <w:t>have its initial programmes anchored on those undertaken at the Maseno University Homa Bay</w:t>
      </w:r>
      <w:r>
        <w:rPr>
          <w:spacing w:val="1"/>
        </w:rPr>
        <w:t xml:space="preserve"> </w:t>
      </w:r>
      <w:r>
        <w:t>Campus and those then offered at the Homa Bay Agricultural Training Centre (ATC) at diploma</w:t>
      </w:r>
      <w:r>
        <w:rPr>
          <w:spacing w:val="1"/>
        </w:rPr>
        <w:t xml:space="preserve"> </w:t>
      </w:r>
      <w:r>
        <w:t>and</w:t>
      </w:r>
      <w:r>
        <w:rPr>
          <w:spacing w:val="-1"/>
        </w:rPr>
        <w:t xml:space="preserve"> </w:t>
      </w:r>
      <w:r>
        <w:t>degree</w:t>
      </w:r>
      <w:r>
        <w:rPr>
          <w:spacing w:val="-1"/>
        </w:rPr>
        <w:t xml:space="preserve"> </w:t>
      </w:r>
      <w:r>
        <w:t>levels.</w:t>
      </w:r>
    </w:p>
    <w:p w14:paraId="76C39DB6" w14:textId="77777777" w:rsidR="00564C12" w:rsidRDefault="00564C12" w:rsidP="00564C12">
      <w:pPr>
        <w:pStyle w:val="BodyText"/>
        <w:spacing w:line="360" w:lineRule="auto"/>
        <w:ind w:left="0" w:right="116"/>
      </w:pPr>
      <w:r>
        <w:lastRenderedPageBreak/>
        <w:t>All</w:t>
      </w:r>
      <w:r>
        <w:rPr>
          <w:spacing w:val="1"/>
        </w:rPr>
        <w:t xml:space="preserve"> </w:t>
      </w:r>
      <w:r>
        <w:t>agreed</w:t>
      </w:r>
      <w:r>
        <w:rPr>
          <w:spacing w:val="1"/>
        </w:rPr>
        <w:t xml:space="preserve"> </w:t>
      </w:r>
      <w:r>
        <w:t>that</w:t>
      </w:r>
      <w:r>
        <w:rPr>
          <w:spacing w:val="1"/>
        </w:rPr>
        <w:t xml:space="preserve"> </w:t>
      </w:r>
      <w:r>
        <w:t>as</w:t>
      </w:r>
      <w:r>
        <w:rPr>
          <w:spacing w:val="1"/>
        </w:rPr>
        <w:t xml:space="preserve"> </w:t>
      </w:r>
      <w:r>
        <w:t>much</w:t>
      </w:r>
      <w:r>
        <w:rPr>
          <w:spacing w:val="1"/>
        </w:rPr>
        <w:t xml:space="preserve"> </w:t>
      </w:r>
      <w:r>
        <w:t>as</w:t>
      </w:r>
      <w:r>
        <w:rPr>
          <w:spacing w:val="1"/>
        </w:rPr>
        <w:t xml:space="preserve"> </w:t>
      </w:r>
      <w:r>
        <w:t>possible,</w:t>
      </w:r>
      <w:r>
        <w:rPr>
          <w:spacing w:val="1"/>
        </w:rPr>
        <w:t xml:space="preserve"> </w:t>
      </w:r>
      <w:r>
        <w:t>the</w:t>
      </w:r>
      <w:r>
        <w:rPr>
          <w:spacing w:val="1"/>
        </w:rPr>
        <w:t xml:space="preserve"> </w:t>
      </w:r>
      <w:r>
        <w:t>emphasis</w:t>
      </w:r>
      <w:r>
        <w:rPr>
          <w:spacing w:val="1"/>
        </w:rPr>
        <w:t xml:space="preserve"> </w:t>
      </w:r>
      <w:r>
        <w:t>in</w:t>
      </w:r>
      <w:r>
        <w:rPr>
          <w:spacing w:val="1"/>
        </w:rPr>
        <w:t xml:space="preserve"> </w:t>
      </w:r>
      <w:r>
        <w:t>teaching</w:t>
      </w:r>
      <w:r>
        <w:rPr>
          <w:spacing w:val="1"/>
        </w:rPr>
        <w:t xml:space="preserve"> </w:t>
      </w:r>
      <w:r>
        <w:t>would</w:t>
      </w:r>
      <w:r>
        <w:rPr>
          <w:spacing w:val="1"/>
        </w:rPr>
        <w:t xml:space="preserve"> </w:t>
      </w:r>
      <w:r>
        <w:t>focus</w:t>
      </w:r>
      <w:r>
        <w:rPr>
          <w:spacing w:val="1"/>
        </w:rPr>
        <w:t xml:space="preserve"> </w:t>
      </w:r>
      <w:r>
        <w:t>on</w:t>
      </w:r>
      <w:r>
        <w:rPr>
          <w:spacing w:val="1"/>
        </w:rPr>
        <w:t xml:space="preserve"> </w:t>
      </w:r>
      <w:r>
        <w:t>both</w:t>
      </w:r>
      <w:r>
        <w:rPr>
          <w:spacing w:val="60"/>
        </w:rPr>
        <w:t xml:space="preserve"> </w:t>
      </w:r>
      <w:r>
        <w:t>the</w:t>
      </w:r>
      <w:r>
        <w:rPr>
          <w:spacing w:val="1"/>
        </w:rPr>
        <w:t xml:space="preserve"> </w:t>
      </w:r>
      <w:r>
        <w:t>acquisition of knowledge and its practical application based on more hours of contact, fieldwork,</w:t>
      </w:r>
      <w:r>
        <w:rPr>
          <w:spacing w:val="-57"/>
        </w:rPr>
        <w:t xml:space="preserve"> </w:t>
      </w:r>
      <w:r>
        <w:t>and industrial attachment as guided by the Commission for University Education (CUE). This</w:t>
      </w:r>
      <w:r>
        <w:rPr>
          <w:spacing w:val="1"/>
        </w:rPr>
        <w:t xml:space="preserve"> </w:t>
      </w:r>
      <w:r>
        <w:t>would give students a holistic understanding of the environment upon which they will operate as</w:t>
      </w:r>
      <w:r>
        <w:rPr>
          <w:spacing w:val="1"/>
        </w:rPr>
        <w:t xml:space="preserve"> </w:t>
      </w:r>
      <w:r>
        <w:t>professionals. In particular, this would ensure that the graduates from Tom Mboya University would be capable of self-employment and job creation rather than relying on the already</w:t>
      </w:r>
      <w:r>
        <w:rPr>
          <w:spacing w:val="1"/>
        </w:rPr>
        <w:t xml:space="preserve"> </w:t>
      </w:r>
      <w:r>
        <w:t>scarce formal employment. It was specifically indicated that TMU would play a focused role</w:t>
      </w:r>
      <w:r>
        <w:rPr>
          <w:spacing w:val="1"/>
        </w:rPr>
        <w:t xml:space="preserve"> </w:t>
      </w:r>
      <w:r>
        <w:t>towards attainment of goals of job creation and industrial growth through exploitation of national</w:t>
      </w:r>
      <w:r>
        <w:rPr>
          <w:spacing w:val="-57"/>
        </w:rPr>
        <w:t xml:space="preserve"> </w:t>
      </w:r>
      <w:r>
        <w:t>skills</w:t>
      </w:r>
      <w:r>
        <w:rPr>
          <w:spacing w:val="-1"/>
        </w:rPr>
        <w:t xml:space="preserve"> </w:t>
      </w:r>
      <w:r>
        <w:t>and resources</w:t>
      </w:r>
      <w:r>
        <w:rPr>
          <w:spacing w:val="2"/>
        </w:rPr>
        <w:t xml:space="preserve"> </w:t>
      </w:r>
      <w:r>
        <w:t>articulated in the</w:t>
      </w:r>
      <w:r>
        <w:rPr>
          <w:spacing w:val="-1"/>
        </w:rPr>
        <w:t xml:space="preserve"> </w:t>
      </w:r>
      <w:r>
        <w:t>Kenya National Vision 2030.</w:t>
      </w:r>
    </w:p>
    <w:p w14:paraId="498653D1" w14:textId="77777777" w:rsidR="00564C12" w:rsidRDefault="00564C12" w:rsidP="00564C12">
      <w:pPr>
        <w:pStyle w:val="BodyText"/>
        <w:spacing w:before="74" w:line="360" w:lineRule="auto"/>
        <w:ind w:left="0" w:right="122"/>
      </w:pPr>
      <w:r>
        <w:t>Tom Mboya University was established through Legal Notice No. 55 in the Kenya</w:t>
      </w:r>
      <w:r>
        <w:rPr>
          <w:spacing w:val="1"/>
        </w:rPr>
        <w:t xml:space="preserve"> </w:t>
      </w:r>
      <w:r>
        <w:t>Gazette Supplement No 45 of 8th April 2016. The mandate of the University by law</w:t>
      </w:r>
      <w:r>
        <w:rPr>
          <w:spacing w:val="1"/>
        </w:rPr>
        <w:t xml:space="preserve"> </w:t>
      </w:r>
      <w:r>
        <w:t>provided for all the functions and objects of a university that are generally provided under the</w:t>
      </w:r>
      <w:r>
        <w:rPr>
          <w:spacing w:val="1"/>
        </w:rPr>
        <w:t xml:space="preserve"> </w:t>
      </w:r>
      <w:r>
        <w:t>Universities</w:t>
      </w:r>
      <w:r>
        <w:rPr>
          <w:spacing w:val="-1"/>
        </w:rPr>
        <w:t xml:space="preserve"> </w:t>
      </w:r>
      <w:r>
        <w:t>Act 12</w:t>
      </w:r>
    </w:p>
    <w:p w14:paraId="414A46C7" w14:textId="77777777" w:rsidR="00564C12" w:rsidRDefault="00564C12" w:rsidP="00564C12">
      <w:pPr>
        <w:pStyle w:val="BodyText"/>
        <w:spacing w:before="132" w:line="360" w:lineRule="auto"/>
        <w:ind w:left="0" w:right="116"/>
      </w:pPr>
    </w:p>
    <w:p w14:paraId="598A0F91" w14:textId="77777777" w:rsidR="00564C12" w:rsidRDefault="00564C12" w:rsidP="00564C12">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0840E43" w14:textId="77777777" w:rsidR="00564C12" w:rsidRDefault="00564C12" w:rsidP="00564C12">
      <w:pPr>
        <w:pStyle w:val="Heading1"/>
        <w:rPr>
          <w:rFonts w:eastAsia="Times New Roman"/>
        </w:rPr>
      </w:pPr>
      <w:bookmarkStart w:id="2" w:name="_Toc116983949"/>
      <w:r>
        <w:rPr>
          <w:rFonts w:eastAsia="Times New Roman"/>
        </w:rPr>
        <w:lastRenderedPageBreak/>
        <w:t>VISION</w:t>
      </w:r>
      <w:bookmarkEnd w:id="2"/>
    </w:p>
    <w:p w14:paraId="0523D8FD" w14:textId="77777777" w:rsidR="00564C12" w:rsidRDefault="00564C12" w:rsidP="00564C12">
      <w:pPr>
        <w:pStyle w:val="BodyText"/>
        <w:spacing w:before="135" w:line="360" w:lineRule="auto"/>
        <w:ind w:left="0" w:right="116"/>
      </w:pPr>
      <w:r>
        <w:t>To be a premier internationally recognized University distinguished for its teaching,</w:t>
      </w:r>
      <w:r>
        <w:rPr>
          <w:spacing w:val="1"/>
        </w:rPr>
        <w:t xml:space="preserve"> </w:t>
      </w:r>
      <w:r>
        <w:t>research,</w:t>
      </w:r>
      <w:r>
        <w:rPr>
          <w:spacing w:val="-1"/>
        </w:rPr>
        <w:t xml:space="preserve"> </w:t>
      </w:r>
      <w:r>
        <w:t>and innovation.</w:t>
      </w:r>
    </w:p>
    <w:p w14:paraId="4B4821AC" w14:textId="77777777" w:rsidR="00564C12" w:rsidRDefault="00564C12" w:rsidP="00564C12">
      <w:pPr>
        <w:rPr>
          <w:rFonts w:ascii="Times New Roman" w:eastAsia="Times New Roman" w:hAnsi="Times New Roman"/>
          <w:b/>
          <w:sz w:val="24"/>
        </w:rPr>
      </w:pPr>
      <w:r>
        <w:rPr>
          <w:rFonts w:ascii="Times New Roman" w:eastAsia="Times New Roman" w:hAnsi="Times New Roman"/>
          <w:b/>
          <w:sz w:val="24"/>
        </w:rPr>
        <w:br w:type="page"/>
      </w:r>
    </w:p>
    <w:p w14:paraId="2940B36E" w14:textId="77777777" w:rsidR="00564C12" w:rsidRDefault="00564C12" w:rsidP="00564C12">
      <w:pPr>
        <w:pStyle w:val="Heading1"/>
        <w:rPr>
          <w:rFonts w:eastAsia="Times New Roman"/>
        </w:rPr>
      </w:pPr>
      <w:bookmarkStart w:id="3" w:name="_Toc116983950"/>
      <w:r>
        <w:rPr>
          <w:rFonts w:eastAsia="Times New Roman"/>
        </w:rPr>
        <w:lastRenderedPageBreak/>
        <w:t>MISSION</w:t>
      </w:r>
      <w:bookmarkEnd w:id="3"/>
      <w:r>
        <w:rPr>
          <w:rFonts w:eastAsia="Times New Roman"/>
        </w:rPr>
        <w:t xml:space="preserve"> </w:t>
      </w:r>
    </w:p>
    <w:p w14:paraId="323044AD" w14:textId="77777777" w:rsidR="00564C12" w:rsidRDefault="00564C12" w:rsidP="00564C12">
      <w:pPr>
        <w:pStyle w:val="BodyText"/>
        <w:spacing w:before="134" w:line="360" w:lineRule="auto"/>
        <w:ind w:left="0" w:right="126"/>
      </w:pPr>
      <w:r>
        <w:t>To transform and sustainably contribute to society through teaching; research and innovation;</w:t>
      </w:r>
      <w:r>
        <w:rPr>
          <w:spacing w:val="1"/>
        </w:rPr>
        <w:t xml:space="preserve"> </w:t>
      </w:r>
      <w:r>
        <w:t>knowledge</w:t>
      </w:r>
      <w:r>
        <w:rPr>
          <w:spacing w:val="-2"/>
        </w:rPr>
        <w:t xml:space="preserve"> </w:t>
      </w:r>
      <w:r>
        <w:t>creation, application and outreach.</w:t>
      </w:r>
    </w:p>
    <w:p w14:paraId="00C75FCB" w14:textId="77777777" w:rsidR="00564C12" w:rsidRDefault="00564C12" w:rsidP="00564C12">
      <w:pPr>
        <w:rPr>
          <w:rFonts w:ascii="Times New Roman" w:eastAsia="Times New Roman" w:hAnsi="Times New Roman"/>
          <w:b/>
          <w:sz w:val="24"/>
        </w:rPr>
      </w:pPr>
      <w:r>
        <w:rPr>
          <w:rFonts w:ascii="Times New Roman" w:eastAsia="Times New Roman" w:hAnsi="Times New Roman"/>
          <w:b/>
          <w:sz w:val="24"/>
        </w:rPr>
        <w:br w:type="page"/>
      </w:r>
    </w:p>
    <w:p w14:paraId="7BB29209" w14:textId="77777777" w:rsidR="00564C12" w:rsidRDefault="00564C12" w:rsidP="00564C12">
      <w:pPr>
        <w:pStyle w:val="Heading1"/>
        <w:rPr>
          <w:rFonts w:eastAsia="Times New Roman"/>
        </w:rPr>
      </w:pPr>
      <w:bookmarkStart w:id="4" w:name="_Toc116983951"/>
      <w:r>
        <w:rPr>
          <w:rFonts w:eastAsia="Times New Roman"/>
        </w:rPr>
        <w:lastRenderedPageBreak/>
        <w:t>CORE VALUES</w:t>
      </w:r>
      <w:bookmarkEnd w:id="4"/>
    </w:p>
    <w:p w14:paraId="0C995251" w14:textId="77777777" w:rsidR="00564C12" w:rsidRDefault="00564C12" w:rsidP="00564C12">
      <w:pPr>
        <w:rPr>
          <w:rFonts w:eastAsia="Calibri"/>
        </w:rPr>
      </w:pPr>
    </w:p>
    <w:p w14:paraId="70F7B3C8" w14:textId="77777777" w:rsidR="00564C12" w:rsidRDefault="00564C12" w:rsidP="00564C12">
      <w:pPr>
        <w:pStyle w:val="ListParagraph"/>
        <w:numPr>
          <w:ilvl w:val="0"/>
          <w:numId w:val="2"/>
        </w:numPr>
        <w:spacing w:after="0" w:line="360" w:lineRule="auto"/>
        <w:rPr>
          <w:rFonts w:ascii="Times New Roman" w:eastAsia="Times New Roman" w:hAnsi="Times New Roman"/>
          <w:bCs/>
          <w:sz w:val="24"/>
        </w:rPr>
      </w:pPr>
      <w:r>
        <w:rPr>
          <w:rFonts w:ascii="Times New Roman" w:eastAsia="Times New Roman" w:hAnsi="Times New Roman"/>
          <w:bCs/>
          <w:sz w:val="24"/>
        </w:rPr>
        <w:t>Excellence in teaching, research and innovation</w:t>
      </w:r>
    </w:p>
    <w:p w14:paraId="69B8EEFF" w14:textId="77777777" w:rsidR="00564C12" w:rsidRDefault="00564C12" w:rsidP="00564C12">
      <w:pPr>
        <w:pStyle w:val="ListParagraph"/>
        <w:numPr>
          <w:ilvl w:val="0"/>
          <w:numId w:val="2"/>
        </w:numPr>
        <w:spacing w:after="0" w:line="360" w:lineRule="auto"/>
        <w:rPr>
          <w:rFonts w:ascii="Times New Roman" w:eastAsia="Times New Roman" w:hAnsi="Times New Roman"/>
          <w:bCs/>
          <w:sz w:val="24"/>
        </w:rPr>
      </w:pPr>
      <w:r>
        <w:rPr>
          <w:rFonts w:ascii="Times New Roman" w:eastAsia="Times New Roman" w:hAnsi="Times New Roman"/>
          <w:bCs/>
          <w:sz w:val="24"/>
        </w:rPr>
        <w:t>Accountability;</w:t>
      </w:r>
    </w:p>
    <w:p w14:paraId="76B5A9D7" w14:textId="77777777" w:rsidR="00564C12" w:rsidRDefault="00564C12" w:rsidP="00564C12">
      <w:pPr>
        <w:pStyle w:val="ListParagraph"/>
        <w:numPr>
          <w:ilvl w:val="0"/>
          <w:numId w:val="2"/>
        </w:numPr>
        <w:spacing w:after="0" w:line="360" w:lineRule="auto"/>
        <w:rPr>
          <w:rFonts w:ascii="Times New Roman" w:eastAsia="Times New Roman" w:hAnsi="Times New Roman"/>
          <w:bCs/>
          <w:sz w:val="24"/>
        </w:rPr>
      </w:pPr>
      <w:r>
        <w:rPr>
          <w:rFonts w:ascii="Times New Roman" w:eastAsia="Times New Roman" w:hAnsi="Times New Roman"/>
          <w:bCs/>
          <w:sz w:val="24"/>
        </w:rPr>
        <w:t>Efficiency;</w:t>
      </w:r>
    </w:p>
    <w:p w14:paraId="32418AF4" w14:textId="77777777" w:rsidR="00564C12" w:rsidRDefault="00564C12" w:rsidP="00564C12">
      <w:pPr>
        <w:pStyle w:val="ListParagraph"/>
        <w:numPr>
          <w:ilvl w:val="0"/>
          <w:numId w:val="2"/>
        </w:numPr>
        <w:spacing w:after="0" w:line="360" w:lineRule="auto"/>
        <w:rPr>
          <w:rFonts w:ascii="Times New Roman" w:eastAsia="Times New Roman" w:hAnsi="Times New Roman"/>
          <w:bCs/>
          <w:sz w:val="24"/>
        </w:rPr>
      </w:pPr>
      <w:r>
        <w:rPr>
          <w:rFonts w:ascii="Times New Roman" w:eastAsia="Times New Roman" w:hAnsi="Times New Roman"/>
          <w:bCs/>
          <w:sz w:val="24"/>
        </w:rPr>
        <w:t>Integrity; and</w:t>
      </w:r>
    </w:p>
    <w:p w14:paraId="177C7135" w14:textId="77777777" w:rsidR="00564C12" w:rsidRDefault="00564C12" w:rsidP="00564C12">
      <w:pPr>
        <w:pStyle w:val="ListParagraph"/>
        <w:numPr>
          <w:ilvl w:val="0"/>
          <w:numId w:val="2"/>
        </w:numPr>
        <w:spacing w:after="0" w:line="360" w:lineRule="auto"/>
        <w:rPr>
          <w:rFonts w:ascii="Times New Roman" w:eastAsia="Times New Roman" w:hAnsi="Times New Roman"/>
          <w:b/>
          <w:sz w:val="24"/>
        </w:rPr>
      </w:pPr>
      <w:r>
        <w:rPr>
          <w:rFonts w:ascii="Times New Roman" w:eastAsia="Times New Roman" w:hAnsi="Times New Roman"/>
          <w:bCs/>
          <w:sz w:val="24"/>
        </w:rPr>
        <w:t>Sustainability.</w:t>
      </w:r>
      <w:r>
        <w:rPr>
          <w:rFonts w:ascii="Times New Roman" w:eastAsia="Times New Roman" w:hAnsi="Times New Roman"/>
          <w:b/>
          <w:sz w:val="24"/>
        </w:rPr>
        <w:br w:type="page"/>
      </w:r>
    </w:p>
    <w:p w14:paraId="1C0FCB6F" w14:textId="77777777" w:rsidR="00564C12" w:rsidRDefault="00564C12" w:rsidP="00564C12">
      <w:pPr>
        <w:pStyle w:val="Heading1"/>
        <w:rPr>
          <w:rFonts w:eastAsia="Times New Roman"/>
        </w:rPr>
      </w:pPr>
      <w:bookmarkStart w:id="5" w:name="_Toc116983952"/>
      <w:r>
        <w:rPr>
          <w:rFonts w:eastAsia="Times New Roman"/>
        </w:rPr>
        <w:lastRenderedPageBreak/>
        <w:t>THE UNIVERSITY ORGANIZATION STRUCTURE</w:t>
      </w:r>
      <w:bookmarkEnd w:id="5"/>
    </w:p>
    <w:p w14:paraId="24FC1840" w14:textId="77777777" w:rsidR="00564C12" w:rsidRDefault="00564C12" w:rsidP="00564C12">
      <w:pPr>
        <w:pStyle w:val="BodyText"/>
        <w:spacing w:before="132" w:line="360" w:lineRule="auto"/>
        <w:ind w:left="90" w:right="160"/>
      </w:pPr>
      <w:r>
        <w:t>Tom Mboya University was established through Legal Notice No. 55 in the Kenya</w:t>
      </w:r>
      <w:r>
        <w:rPr>
          <w:spacing w:val="1"/>
        </w:rPr>
        <w:t xml:space="preserve"> </w:t>
      </w:r>
      <w:r>
        <w:t>Gazette Supplement No 45 of 8th April 2016. The mandate of the University by law</w:t>
      </w:r>
      <w:r>
        <w:rPr>
          <w:spacing w:val="1"/>
        </w:rPr>
        <w:t xml:space="preserve"> </w:t>
      </w:r>
      <w:r>
        <w:t>provided for all the functions and objects of a university that are generally provided under the</w:t>
      </w:r>
      <w:r>
        <w:rPr>
          <w:spacing w:val="1"/>
        </w:rPr>
        <w:t xml:space="preserve"> </w:t>
      </w:r>
      <w:r>
        <w:t>Universities</w:t>
      </w:r>
      <w:r>
        <w:rPr>
          <w:spacing w:val="-2"/>
        </w:rPr>
        <w:t xml:space="preserve"> </w:t>
      </w:r>
      <w:r>
        <w:t>Act.</w:t>
      </w:r>
      <w:r>
        <w:rPr>
          <w:spacing w:val="-3"/>
        </w:rPr>
        <w:t xml:space="preserve"> </w:t>
      </w:r>
      <w:r>
        <w:t>It</w:t>
      </w:r>
      <w:r>
        <w:rPr>
          <w:spacing w:val="-7"/>
        </w:rPr>
        <w:t xml:space="preserve"> </w:t>
      </w:r>
      <w:r>
        <w:t>has</w:t>
      </w:r>
      <w:r>
        <w:rPr>
          <w:spacing w:val="-8"/>
        </w:rPr>
        <w:t xml:space="preserve"> </w:t>
      </w:r>
      <w:r>
        <w:t>various</w:t>
      </w:r>
      <w:r>
        <w:rPr>
          <w:spacing w:val="-8"/>
        </w:rPr>
        <w:t xml:space="preserve"> </w:t>
      </w:r>
      <w:r>
        <w:t>bodies</w:t>
      </w:r>
      <w:r>
        <w:rPr>
          <w:spacing w:val="-9"/>
        </w:rPr>
        <w:t xml:space="preserve"> </w:t>
      </w:r>
      <w:r>
        <w:t>for</w:t>
      </w:r>
      <w:r>
        <w:rPr>
          <w:spacing w:val="-8"/>
        </w:rPr>
        <w:t xml:space="preserve"> </w:t>
      </w:r>
      <w:r>
        <w:t>its</w:t>
      </w:r>
      <w:r>
        <w:rPr>
          <w:spacing w:val="-8"/>
        </w:rPr>
        <w:t xml:space="preserve"> </w:t>
      </w:r>
      <w:r>
        <w:t>effective</w:t>
      </w:r>
      <w:r>
        <w:rPr>
          <w:spacing w:val="-10"/>
        </w:rPr>
        <w:t xml:space="preserve"> </w:t>
      </w:r>
      <w:r>
        <w:t>management.</w:t>
      </w:r>
      <w:r>
        <w:rPr>
          <w:spacing w:val="-8"/>
        </w:rPr>
        <w:t xml:space="preserve"> </w:t>
      </w:r>
      <w:r>
        <w:t>These</w:t>
      </w:r>
      <w:r>
        <w:rPr>
          <w:spacing w:val="-9"/>
        </w:rPr>
        <w:t xml:space="preserve"> </w:t>
      </w:r>
      <w:r>
        <w:t>include:</w:t>
      </w:r>
      <w:r>
        <w:rPr>
          <w:spacing w:val="-2"/>
        </w:rPr>
        <w:t xml:space="preserve"> </w:t>
      </w:r>
      <w:r>
        <w:t>-</w:t>
      </w:r>
    </w:p>
    <w:p w14:paraId="763B0831" w14:textId="77777777" w:rsidR="00564C12" w:rsidRDefault="00564C12" w:rsidP="00564C12">
      <w:pPr>
        <w:pStyle w:val="ListParagraph"/>
        <w:widowControl w:val="0"/>
        <w:numPr>
          <w:ilvl w:val="0"/>
          <w:numId w:val="3"/>
        </w:numPr>
        <w:tabs>
          <w:tab w:val="left" w:pos="2324"/>
        </w:tabs>
        <w:autoSpaceDE w:val="0"/>
        <w:autoSpaceDN w:val="0"/>
        <w:spacing w:after="0" w:line="240" w:lineRule="auto"/>
        <w:rPr>
          <w:rFonts w:ascii="Times New Roman" w:hAnsi="Times New Roman" w:cs="Times New Roman"/>
          <w:sz w:val="24"/>
        </w:rPr>
      </w:pPr>
      <w:r>
        <w:rPr>
          <w:rFonts w:ascii="Times New Roman" w:hAnsi="Times New Roman" w:cs="Times New Roman"/>
          <w:sz w:val="24"/>
        </w:rPr>
        <w:t>Council</w:t>
      </w:r>
    </w:p>
    <w:p w14:paraId="51B641CD" w14:textId="77777777" w:rsidR="00564C12" w:rsidRDefault="00564C12" w:rsidP="00564C12">
      <w:pPr>
        <w:pStyle w:val="ListParagraph"/>
        <w:widowControl w:val="0"/>
        <w:numPr>
          <w:ilvl w:val="0"/>
          <w:numId w:val="3"/>
        </w:numPr>
        <w:tabs>
          <w:tab w:val="left" w:pos="2324"/>
        </w:tabs>
        <w:autoSpaceDE w:val="0"/>
        <w:autoSpaceDN w:val="0"/>
        <w:spacing w:before="138" w:after="0" w:line="240" w:lineRule="auto"/>
        <w:rPr>
          <w:rFonts w:ascii="Times New Roman" w:hAnsi="Times New Roman" w:cs="Times New Roman"/>
          <w:sz w:val="24"/>
        </w:rPr>
      </w:pPr>
      <w:r>
        <w:rPr>
          <w:rFonts w:ascii="Times New Roman" w:hAnsi="Times New Roman" w:cs="Times New Roman"/>
          <w:sz w:val="24"/>
        </w:rPr>
        <w:t>The</w:t>
      </w:r>
      <w:r>
        <w:rPr>
          <w:rFonts w:ascii="Times New Roman" w:hAnsi="Times New Roman" w:cs="Times New Roman"/>
          <w:spacing w:val="-13"/>
          <w:sz w:val="24"/>
        </w:rPr>
        <w:t xml:space="preserve"> </w:t>
      </w:r>
      <w:r>
        <w:rPr>
          <w:rFonts w:ascii="Times New Roman" w:hAnsi="Times New Roman" w:cs="Times New Roman"/>
          <w:sz w:val="24"/>
        </w:rPr>
        <w:t>University</w:t>
      </w:r>
      <w:r>
        <w:rPr>
          <w:rFonts w:ascii="Times New Roman" w:hAnsi="Times New Roman" w:cs="Times New Roman"/>
          <w:spacing w:val="-11"/>
          <w:sz w:val="24"/>
        </w:rPr>
        <w:t xml:space="preserve"> </w:t>
      </w:r>
      <w:r>
        <w:rPr>
          <w:rFonts w:ascii="Times New Roman" w:hAnsi="Times New Roman" w:cs="Times New Roman"/>
          <w:sz w:val="24"/>
        </w:rPr>
        <w:t>Management</w:t>
      </w:r>
      <w:r>
        <w:rPr>
          <w:rFonts w:ascii="Times New Roman" w:hAnsi="Times New Roman" w:cs="Times New Roman"/>
          <w:spacing w:val="-6"/>
          <w:sz w:val="24"/>
        </w:rPr>
        <w:t xml:space="preserve"> </w:t>
      </w:r>
      <w:r>
        <w:rPr>
          <w:rFonts w:ascii="Times New Roman" w:hAnsi="Times New Roman" w:cs="Times New Roman"/>
          <w:sz w:val="24"/>
        </w:rPr>
        <w:t>Board</w:t>
      </w:r>
    </w:p>
    <w:p w14:paraId="58073501" w14:textId="77777777" w:rsidR="00564C12" w:rsidRDefault="00564C12" w:rsidP="00564C12">
      <w:pPr>
        <w:pStyle w:val="ListParagraph"/>
        <w:widowControl w:val="0"/>
        <w:numPr>
          <w:ilvl w:val="0"/>
          <w:numId w:val="3"/>
        </w:numPr>
        <w:tabs>
          <w:tab w:val="left" w:pos="2324"/>
        </w:tabs>
        <w:autoSpaceDE w:val="0"/>
        <w:autoSpaceDN w:val="0"/>
        <w:spacing w:before="136" w:after="0" w:line="240" w:lineRule="auto"/>
        <w:rPr>
          <w:rFonts w:ascii="Times New Roman" w:hAnsi="Times New Roman" w:cs="Times New Roman"/>
          <w:sz w:val="24"/>
        </w:rPr>
      </w:pPr>
      <w:r>
        <w:rPr>
          <w:rFonts w:ascii="Times New Roman" w:hAnsi="Times New Roman" w:cs="Times New Roman"/>
          <w:sz w:val="24"/>
        </w:rPr>
        <w:t>The</w:t>
      </w:r>
      <w:r>
        <w:rPr>
          <w:rFonts w:ascii="Times New Roman" w:hAnsi="Times New Roman" w:cs="Times New Roman"/>
          <w:spacing w:val="-10"/>
          <w:sz w:val="24"/>
        </w:rPr>
        <w:t xml:space="preserve"> </w:t>
      </w:r>
      <w:r>
        <w:rPr>
          <w:rFonts w:ascii="Times New Roman" w:hAnsi="Times New Roman" w:cs="Times New Roman"/>
          <w:sz w:val="24"/>
        </w:rPr>
        <w:t>Academic</w:t>
      </w:r>
      <w:r>
        <w:rPr>
          <w:rFonts w:ascii="Times New Roman" w:hAnsi="Times New Roman" w:cs="Times New Roman"/>
          <w:spacing w:val="-8"/>
          <w:sz w:val="24"/>
        </w:rPr>
        <w:t xml:space="preserve"> </w:t>
      </w:r>
      <w:r>
        <w:rPr>
          <w:rFonts w:ascii="Times New Roman" w:hAnsi="Times New Roman" w:cs="Times New Roman"/>
          <w:sz w:val="24"/>
        </w:rPr>
        <w:t>Board</w:t>
      </w:r>
    </w:p>
    <w:p w14:paraId="278957E8" w14:textId="77777777" w:rsidR="00564C12" w:rsidRDefault="00564C12" w:rsidP="00564C12">
      <w:pPr>
        <w:pStyle w:val="ListParagraph"/>
        <w:widowControl w:val="0"/>
        <w:numPr>
          <w:ilvl w:val="0"/>
          <w:numId w:val="3"/>
        </w:numPr>
        <w:tabs>
          <w:tab w:val="left" w:pos="2324"/>
        </w:tabs>
        <w:autoSpaceDE w:val="0"/>
        <w:autoSpaceDN w:val="0"/>
        <w:spacing w:before="138" w:after="0" w:line="240" w:lineRule="auto"/>
        <w:rPr>
          <w:rFonts w:ascii="Times New Roman" w:hAnsi="Times New Roman" w:cs="Times New Roman"/>
          <w:sz w:val="24"/>
        </w:rPr>
      </w:pPr>
      <w:r>
        <w:rPr>
          <w:rFonts w:ascii="Times New Roman" w:hAnsi="Times New Roman" w:cs="Times New Roman"/>
          <w:sz w:val="24"/>
        </w:rPr>
        <w:t>Faculties</w:t>
      </w:r>
      <w:r>
        <w:rPr>
          <w:rFonts w:ascii="Times New Roman" w:hAnsi="Times New Roman" w:cs="Times New Roman"/>
          <w:spacing w:val="-11"/>
          <w:sz w:val="24"/>
        </w:rPr>
        <w:t xml:space="preserve"> </w:t>
      </w:r>
      <w:r>
        <w:rPr>
          <w:rFonts w:ascii="Times New Roman" w:hAnsi="Times New Roman" w:cs="Times New Roman"/>
          <w:sz w:val="24"/>
        </w:rPr>
        <w:t>and</w:t>
      </w:r>
      <w:r>
        <w:rPr>
          <w:rFonts w:ascii="Times New Roman" w:hAnsi="Times New Roman" w:cs="Times New Roman"/>
          <w:spacing w:val="-10"/>
          <w:sz w:val="24"/>
        </w:rPr>
        <w:t xml:space="preserve"> </w:t>
      </w:r>
      <w:r>
        <w:rPr>
          <w:rFonts w:ascii="Times New Roman" w:hAnsi="Times New Roman" w:cs="Times New Roman"/>
          <w:sz w:val="24"/>
        </w:rPr>
        <w:t>Departmental</w:t>
      </w:r>
      <w:r>
        <w:rPr>
          <w:rFonts w:ascii="Times New Roman" w:hAnsi="Times New Roman" w:cs="Times New Roman"/>
          <w:spacing w:val="-10"/>
          <w:sz w:val="24"/>
        </w:rPr>
        <w:t xml:space="preserve"> </w:t>
      </w:r>
      <w:r>
        <w:rPr>
          <w:rFonts w:ascii="Times New Roman" w:hAnsi="Times New Roman" w:cs="Times New Roman"/>
          <w:sz w:val="24"/>
        </w:rPr>
        <w:t>Boards</w:t>
      </w:r>
    </w:p>
    <w:p w14:paraId="5AFE3260" w14:textId="77777777" w:rsidR="00564C12" w:rsidRDefault="00564C12" w:rsidP="00564C12">
      <w:pPr>
        <w:pStyle w:val="BodyText"/>
        <w:spacing w:before="138"/>
        <w:ind w:left="90"/>
        <w:jc w:val="left"/>
      </w:pPr>
      <w:r>
        <w:t>The</w:t>
      </w:r>
      <w:r>
        <w:rPr>
          <w:spacing w:val="15"/>
        </w:rPr>
        <w:t xml:space="preserve"> </w:t>
      </w:r>
      <w:r>
        <w:t>roles</w:t>
      </w:r>
      <w:r>
        <w:rPr>
          <w:spacing w:val="17"/>
        </w:rPr>
        <w:t xml:space="preserve"> </w:t>
      </w:r>
      <w:r>
        <w:t>and</w:t>
      </w:r>
      <w:r>
        <w:rPr>
          <w:spacing w:val="18"/>
        </w:rPr>
        <w:t xml:space="preserve"> </w:t>
      </w:r>
      <w:r>
        <w:t>functions</w:t>
      </w:r>
      <w:r>
        <w:rPr>
          <w:spacing w:val="12"/>
        </w:rPr>
        <w:t xml:space="preserve"> </w:t>
      </w:r>
      <w:r>
        <w:t>and</w:t>
      </w:r>
      <w:r>
        <w:rPr>
          <w:spacing w:val="19"/>
        </w:rPr>
        <w:t xml:space="preserve"> </w:t>
      </w:r>
      <w:r>
        <w:t>the</w:t>
      </w:r>
      <w:r>
        <w:rPr>
          <w:spacing w:val="14"/>
        </w:rPr>
        <w:t xml:space="preserve"> </w:t>
      </w:r>
      <w:r>
        <w:t>membership</w:t>
      </w:r>
      <w:r>
        <w:rPr>
          <w:spacing w:val="14"/>
        </w:rPr>
        <w:t xml:space="preserve"> </w:t>
      </w:r>
      <w:r>
        <w:t>of</w:t>
      </w:r>
      <w:r>
        <w:rPr>
          <w:spacing w:val="15"/>
        </w:rPr>
        <w:t xml:space="preserve"> </w:t>
      </w:r>
      <w:r>
        <w:t>these</w:t>
      </w:r>
      <w:r>
        <w:rPr>
          <w:spacing w:val="16"/>
        </w:rPr>
        <w:t xml:space="preserve"> </w:t>
      </w:r>
      <w:r>
        <w:t>Boards</w:t>
      </w:r>
      <w:r>
        <w:rPr>
          <w:spacing w:val="14"/>
        </w:rPr>
        <w:t xml:space="preserve"> </w:t>
      </w:r>
      <w:r>
        <w:t>are</w:t>
      </w:r>
      <w:r>
        <w:rPr>
          <w:spacing w:val="14"/>
        </w:rPr>
        <w:t xml:space="preserve"> </w:t>
      </w:r>
      <w:r>
        <w:t>stipulated</w:t>
      </w:r>
      <w:r>
        <w:rPr>
          <w:spacing w:val="19"/>
        </w:rPr>
        <w:t xml:space="preserve"> </w:t>
      </w:r>
      <w:r>
        <w:t>in</w:t>
      </w:r>
      <w:r>
        <w:rPr>
          <w:spacing w:val="16"/>
        </w:rPr>
        <w:t xml:space="preserve"> </w:t>
      </w:r>
      <w:r>
        <w:t>the</w:t>
      </w:r>
      <w:r>
        <w:rPr>
          <w:spacing w:val="54"/>
        </w:rPr>
        <w:t xml:space="preserve"> </w:t>
      </w:r>
      <w:r>
        <w:t>Statutes.</w:t>
      </w:r>
    </w:p>
    <w:p w14:paraId="64DF7792" w14:textId="77777777" w:rsidR="00564C12" w:rsidRDefault="00564C12" w:rsidP="00564C12">
      <w:pPr>
        <w:pStyle w:val="BodyText"/>
        <w:spacing w:before="138"/>
        <w:ind w:left="90"/>
        <w:jc w:val="left"/>
      </w:pPr>
    </w:p>
    <w:p w14:paraId="6BFB0F0D" w14:textId="77777777" w:rsidR="00564C12" w:rsidRDefault="00564C12" w:rsidP="00564C12">
      <w:pPr>
        <w:pStyle w:val="Heading1"/>
        <w:spacing w:before="79"/>
      </w:pPr>
      <w:r>
        <w:rPr>
          <w:w w:val="95"/>
        </w:rPr>
        <w:t>The</w:t>
      </w:r>
      <w:r>
        <w:rPr>
          <w:spacing w:val="5"/>
          <w:w w:val="95"/>
        </w:rPr>
        <w:t xml:space="preserve"> </w:t>
      </w:r>
      <w:r>
        <w:rPr>
          <w:w w:val="95"/>
        </w:rPr>
        <w:t>Council</w:t>
      </w:r>
    </w:p>
    <w:p w14:paraId="197D5EF6" w14:textId="77777777" w:rsidR="00564C12" w:rsidRDefault="00564C12" w:rsidP="00564C12">
      <w:pPr>
        <w:pStyle w:val="BodyText"/>
        <w:spacing w:before="132" w:line="360" w:lineRule="auto"/>
        <w:ind w:left="90" w:right="157"/>
        <w:rPr>
          <w:sz w:val="36"/>
        </w:rPr>
      </w:pPr>
      <w:r>
        <w:t>The</w:t>
      </w:r>
      <w:r>
        <w:rPr>
          <w:spacing w:val="1"/>
        </w:rPr>
        <w:t xml:space="preserve"> </w:t>
      </w:r>
      <w:r>
        <w:t>Council</w:t>
      </w:r>
      <w:r>
        <w:rPr>
          <w:spacing w:val="1"/>
        </w:rPr>
        <w:t xml:space="preserve"> </w:t>
      </w:r>
      <w:r>
        <w:t>is</w:t>
      </w:r>
      <w:r>
        <w:rPr>
          <w:spacing w:val="1"/>
        </w:rPr>
        <w:t xml:space="preserve"> </w:t>
      </w:r>
      <w:r>
        <w:t>the</w:t>
      </w:r>
      <w:r>
        <w:rPr>
          <w:spacing w:val="1"/>
        </w:rPr>
        <w:t xml:space="preserve"> </w:t>
      </w:r>
      <w:r>
        <w:t>governing</w:t>
      </w:r>
      <w:r>
        <w:rPr>
          <w:spacing w:val="1"/>
        </w:rPr>
        <w:t xml:space="preserve"> </w:t>
      </w:r>
      <w:r>
        <w:t>body</w:t>
      </w:r>
      <w:r>
        <w:rPr>
          <w:spacing w:val="1"/>
        </w:rPr>
        <w:t xml:space="preserve"> </w:t>
      </w:r>
      <w:r>
        <w:t>of</w:t>
      </w:r>
      <w:r>
        <w:rPr>
          <w:spacing w:val="1"/>
        </w:rPr>
        <w:t xml:space="preserve"> </w:t>
      </w:r>
      <w:r>
        <w:t>the</w:t>
      </w:r>
      <w:r>
        <w:rPr>
          <w:spacing w:val="1"/>
        </w:rPr>
        <w:t xml:space="preserve"> </w:t>
      </w:r>
      <w:r>
        <w:t>University</w:t>
      </w:r>
      <w:r>
        <w:rPr>
          <w:spacing w:val="1"/>
        </w:rPr>
        <w:t xml:space="preserve"> </w:t>
      </w:r>
      <w:r>
        <w:t>through</w:t>
      </w:r>
      <w:r>
        <w:rPr>
          <w:spacing w:val="1"/>
        </w:rPr>
        <w:t xml:space="preserve"> </w:t>
      </w:r>
      <w:r>
        <w:t>which</w:t>
      </w:r>
      <w:r>
        <w:rPr>
          <w:spacing w:val="1"/>
        </w:rPr>
        <w:t xml:space="preserve"> </w:t>
      </w:r>
      <w:r>
        <w:t>it</w:t>
      </w:r>
      <w:r>
        <w:rPr>
          <w:spacing w:val="1"/>
        </w:rPr>
        <w:t xml:space="preserve"> </w:t>
      </w:r>
      <w:r>
        <w:t>can</w:t>
      </w:r>
      <w:r>
        <w:rPr>
          <w:spacing w:val="60"/>
        </w:rPr>
        <w:t xml:space="preserve"> </w:t>
      </w:r>
      <w:r>
        <w:t>act,</w:t>
      </w:r>
      <w:r>
        <w:rPr>
          <w:spacing w:val="1"/>
        </w:rPr>
        <w:t xml:space="preserve"> </w:t>
      </w:r>
      <w:r>
        <w:t>administer property and</w:t>
      </w:r>
      <w:r>
        <w:rPr>
          <w:spacing w:val="1"/>
        </w:rPr>
        <w:t xml:space="preserve"> </w:t>
      </w:r>
      <w:r>
        <w:t>funds,</w:t>
      </w:r>
      <w:r>
        <w:rPr>
          <w:spacing w:val="1"/>
        </w:rPr>
        <w:t xml:space="preserve"> </w:t>
      </w:r>
      <w:r>
        <w:t>receipt</w:t>
      </w:r>
      <w:r>
        <w:rPr>
          <w:spacing w:val="1"/>
        </w:rPr>
        <w:t xml:space="preserve"> </w:t>
      </w:r>
      <w:r>
        <w:t>of monies,</w:t>
      </w:r>
      <w:r>
        <w:rPr>
          <w:spacing w:val="1"/>
        </w:rPr>
        <w:t xml:space="preserve"> </w:t>
      </w:r>
      <w:r>
        <w:t>plant</w:t>
      </w:r>
      <w:r>
        <w:rPr>
          <w:spacing w:val="1"/>
        </w:rPr>
        <w:t xml:space="preserve"> </w:t>
      </w:r>
      <w:r>
        <w:t>and</w:t>
      </w:r>
      <w:r>
        <w:rPr>
          <w:spacing w:val="60"/>
        </w:rPr>
        <w:t xml:space="preserve"> </w:t>
      </w:r>
      <w:r>
        <w:t>equipment</w:t>
      </w:r>
      <w:r>
        <w:rPr>
          <w:spacing w:val="60"/>
        </w:rPr>
        <w:t xml:space="preserve"> </w:t>
      </w:r>
      <w:r>
        <w:t>materials, gifts and</w:t>
      </w:r>
      <w:r>
        <w:rPr>
          <w:spacing w:val="1"/>
        </w:rPr>
        <w:t xml:space="preserve"> </w:t>
      </w:r>
      <w:r>
        <w:t>grants</w:t>
      </w:r>
      <w:r>
        <w:rPr>
          <w:spacing w:val="60"/>
        </w:rPr>
        <w:t xml:space="preserve"> </w:t>
      </w:r>
      <w:r>
        <w:t>for its use.</w:t>
      </w:r>
      <w:r>
        <w:rPr>
          <w:spacing w:val="60"/>
        </w:rPr>
        <w:t xml:space="preserve"> </w:t>
      </w:r>
      <w:r>
        <w:t>The Council is also responsible for the</w:t>
      </w:r>
      <w:r>
        <w:rPr>
          <w:spacing w:val="60"/>
        </w:rPr>
        <w:t xml:space="preserve"> </w:t>
      </w:r>
      <w:r>
        <w:t>welfare of employees and students</w:t>
      </w:r>
      <w:r>
        <w:rPr>
          <w:spacing w:val="1"/>
        </w:rPr>
        <w:t xml:space="preserve"> </w:t>
      </w:r>
      <w:r>
        <w:t>and can enter into association with other universities and institutions within Kenya or otherwise</w:t>
      </w:r>
      <w:r>
        <w:rPr>
          <w:spacing w:val="1"/>
        </w:rPr>
        <w:t xml:space="preserve"> </w:t>
      </w:r>
      <w:r>
        <w:t>as it may deem</w:t>
      </w:r>
      <w:r>
        <w:rPr>
          <w:spacing w:val="1"/>
        </w:rPr>
        <w:t xml:space="preserve"> </w:t>
      </w:r>
      <w:r>
        <w:t>necessary and appropriate. The other function of the Council is to appoint</w:t>
      </w:r>
      <w:r>
        <w:rPr>
          <w:spacing w:val="1"/>
        </w:rPr>
        <w:t xml:space="preserve"> </w:t>
      </w:r>
      <w:r>
        <w:t>employees</w:t>
      </w:r>
      <w:r>
        <w:rPr>
          <w:spacing w:val="1"/>
        </w:rPr>
        <w:t xml:space="preserve"> </w:t>
      </w:r>
      <w:r>
        <w:t>and</w:t>
      </w:r>
      <w:r>
        <w:rPr>
          <w:spacing w:val="1"/>
        </w:rPr>
        <w:t xml:space="preserve"> </w:t>
      </w:r>
      <w:r>
        <w:t>conduct</w:t>
      </w:r>
      <w:r>
        <w:rPr>
          <w:spacing w:val="1"/>
        </w:rPr>
        <w:t xml:space="preserve"> </w:t>
      </w:r>
      <w:r>
        <w:t>disciplinary</w:t>
      </w:r>
      <w:r>
        <w:rPr>
          <w:spacing w:val="1"/>
        </w:rPr>
        <w:t xml:space="preserve"> </w:t>
      </w:r>
      <w:r>
        <w:t>action</w:t>
      </w:r>
      <w:r>
        <w:rPr>
          <w:spacing w:val="60"/>
        </w:rPr>
        <w:t xml:space="preserve"> </w:t>
      </w:r>
      <w:r>
        <w:t>against</w:t>
      </w:r>
      <w:r>
        <w:rPr>
          <w:spacing w:val="60"/>
        </w:rPr>
        <w:t xml:space="preserve"> </w:t>
      </w:r>
      <w:r>
        <w:t>employees</w:t>
      </w:r>
      <w:r>
        <w:rPr>
          <w:spacing w:val="60"/>
        </w:rPr>
        <w:t xml:space="preserve"> </w:t>
      </w:r>
      <w:r>
        <w:t>and</w:t>
      </w:r>
      <w:r>
        <w:rPr>
          <w:spacing w:val="60"/>
        </w:rPr>
        <w:t xml:space="preserve"> </w:t>
      </w:r>
      <w:r>
        <w:t>students</w:t>
      </w:r>
      <w:r>
        <w:rPr>
          <w:spacing w:val="60"/>
        </w:rPr>
        <w:t xml:space="preserve"> </w:t>
      </w:r>
      <w:r>
        <w:t>in consultation</w:t>
      </w:r>
      <w:r>
        <w:rPr>
          <w:spacing w:val="1"/>
        </w:rPr>
        <w:t xml:space="preserve"> </w:t>
      </w:r>
      <w:r>
        <w:t>with</w:t>
      </w:r>
      <w:r>
        <w:rPr>
          <w:spacing w:val="-11"/>
        </w:rPr>
        <w:t xml:space="preserve"> </w:t>
      </w:r>
      <w:r>
        <w:t>relevant</w:t>
      </w:r>
      <w:r>
        <w:rPr>
          <w:spacing w:val="-8"/>
        </w:rPr>
        <w:t xml:space="preserve"> </w:t>
      </w:r>
      <w:r>
        <w:t>University</w:t>
      </w:r>
      <w:r>
        <w:rPr>
          <w:spacing w:val="-16"/>
        </w:rPr>
        <w:t xml:space="preserve"> </w:t>
      </w:r>
      <w:r>
        <w:t>organs.</w:t>
      </w:r>
    </w:p>
    <w:p w14:paraId="79B0B2F2" w14:textId="77777777" w:rsidR="00564C12" w:rsidRDefault="00564C12" w:rsidP="00564C12">
      <w:pPr>
        <w:pStyle w:val="Heading1"/>
      </w:pPr>
      <w:r>
        <w:rPr>
          <w:spacing w:val="-1"/>
        </w:rPr>
        <w:t>The</w:t>
      </w:r>
      <w:r>
        <w:rPr>
          <w:spacing w:val="-18"/>
        </w:rPr>
        <w:t xml:space="preserve"> </w:t>
      </w:r>
      <w:r>
        <w:rPr>
          <w:spacing w:val="-1"/>
        </w:rPr>
        <w:t>University</w:t>
      </w:r>
      <w:r>
        <w:rPr>
          <w:spacing w:val="-12"/>
        </w:rPr>
        <w:t xml:space="preserve"> </w:t>
      </w:r>
      <w:r>
        <w:t>Management</w:t>
      </w:r>
      <w:r>
        <w:rPr>
          <w:spacing w:val="-14"/>
        </w:rPr>
        <w:t xml:space="preserve"> </w:t>
      </w:r>
      <w:r>
        <w:t>Board</w:t>
      </w:r>
    </w:p>
    <w:p w14:paraId="0ACDD4DE" w14:textId="77777777" w:rsidR="00564C12" w:rsidRDefault="00564C12" w:rsidP="00564C12">
      <w:pPr>
        <w:pStyle w:val="BodyText"/>
        <w:spacing w:before="134" w:line="360" w:lineRule="auto"/>
        <w:ind w:left="90" w:right="160"/>
      </w:pPr>
      <w:r>
        <w:t>The</w:t>
      </w:r>
      <w:r>
        <w:rPr>
          <w:spacing w:val="1"/>
        </w:rPr>
        <w:t xml:space="preserve"> </w:t>
      </w:r>
      <w:r>
        <w:t>Management</w:t>
      </w:r>
      <w:r>
        <w:rPr>
          <w:spacing w:val="1"/>
        </w:rPr>
        <w:t xml:space="preserve"> </w:t>
      </w:r>
      <w:r>
        <w:t>Board</w:t>
      </w:r>
      <w:r>
        <w:rPr>
          <w:spacing w:val="1"/>
        </w:rPr>
        <w:t xml:space="preserve"> </w:t>
      </w:r>
      <w:r>
        <w:t>is</w:t>
      </w:r>
      <w:r>
        <w:rPr>
          <w:spacing w:val="1"/>
        </w:rPr>
        <w:t xml:space="preserve"> </w:t>
      </w:r>
      <w:r>
        <w:t>responsible</w:t>
      </w:r>
      <w:r>
        <w:rPr>
          <w:spacing w:val="1"/>
        </w:rPr>
        <w:t xml:space="preserve"> </w:t>
      </w:r>
      <w:r>
        <w:t>for</w:t>
      </w:r>
      <w:r>
        <w:rPr>
          <w:spacing w:val="1"/>
        </w:rPr>
        <w:t xml:space="preserve"> </w:t>
      </w:r>
      <w:r>
        <w:t>implementing</w:t>
      </w:r>
      <w:r>
        <w:rPr>
          <w:spacing w:val="1"/>
        </w:rPr>
        <w:t xml:space="preserve"> </w:t>
      </w:r>
      <w:r>
        <w:t>Council</w:t>
      </w:r>
      <w:r>
        <w:rPr>
          <w:spacing w:val="1"/>
        </w:rPr>
        <w:t xml:space="preserve"> </w:t>
      </w:r>
      <w:r>
        <w:t>and</w:t>
      </w:r>
      <w:r>
        <w:rPr>
          <w:spacing w:val="1"/>
        </w:rPr>
        <w:t xml:space="preserve"> </w:t>
      </w:r>
      <w:r>
        <w:t>Academic</w:t>
      </w:r>
      <w:r>
        <w:rPr>
          <w:spacing w:val="60"/>
        </w:rPr>
        <w:t xml:space="preserve"> </w:t>
      </w:r>
      <w:r>
        <w:t>Board</w:t>
      </w:r>
      <w:r>
        <w:rPr>
          <w:spacing w:val="1"/>
        </w:rPr>
        <w:t xml:space="preserve"> </w:t>
      </w:r>
      <w:r>
        <w:t>decisions. It is also responsible in providing directives and guidelines to the University</w:t>
      </w:r>
      <w:r>
        <w:rPr>
          <w:spacing w:val="1"/>
        </w:rPr>
        <w:t xml:space="preserve"> </w:t>
      </w:r>
      <w:r>
        <w:t>subsystems</w:t>
      </w:r>
      <w:r>
        <w:rPr>
          <w:spacing w:val="34"/>
        </w:rPr>
        <w:t xml:space="preserve"> </w:t>
      </w:r>
      <w:r>
        <w:t>for</w:t>
      </w:r>
      <w:r>
        <w:rPr>
          <w:spacing w:val="33"/>
        </w:rPr>
        <w:t xml:space="preserve"> </w:t>
      </w:r>
      <w:r>
        <w:t>the</w:t>
      </w:r>
      <w:r>
        <w:rPr>
          <w:spacing w:val="31"/>
        </w:rPr>
        <w:t xml:space="preserve"> </w:t>
      </w:r>
      <w:r>
        <w:t>enhancement</w:t>
      </w:r>
      <w:r>
        <w:rPr>
          <w:spacing w:val="33"/>
        </w:rPr>
        <w:t xml:space="preserve"> </w:t>
      </w:r>
      <w:r>
        <w:t>of</w:t>
      </w:r>
      <w:r>
        <w:rPr>
          <w:spacing w:val="30"/>
        </w:rPr>
        <w:t xml:space="preserve"> </w:t>
      </w:r>
      <w:r>
        <w:t>the</w:t>
      </w:r>
      <w:r>
        <w:rPr>
          <w:spacing w:val="29"/>
        </w:rPr>
        <w:t xml:space="preserve"> </w:t>
      </w:r>
      <w:r>
        <w:t>efficient</w:t>
      </w:r>
      <w:r>
        <w:rPr>
          <w:spacing w:val="38"/>
        </w:rPr>
        <w:t xml:space="preserve"> </w:t>
      </w:r>
      <w:r>
        <w:t>running</w:t>
      </w:r>
      <w:r>
        <w:rPr>
          <w:spacing w:val="31"/>
        </w:rPr>
        <w:t xml:space="preserve"> </w:t>
      </w:r>
      <w:r>
        <w:t>of</w:t>
      </w:r>
      <w:r>
        <w:rPr>
          <w:spacing w:val="31"/>
        </w:rPr>
        <w:t xml:space="preserve"> </w:t>
      </w:r>
      <w:r>
        <w:t>the</w:t>
      </w:r>
      <w:r>
        <w:rPr>
          <w:spacing w:val="30"/>
        </w:rPr>
        <w:t xml:space="preserve"> </w:t>
      </w:r>
      <w:r>
        <w:t>University.</w:t>
      </w:r>
    </w:p>
    <w:p w14:paraId="156C124E" w14:textId="77777777" w:rsidR="00564C12" w:rsidRDefault="00564C12" w:rsidP="00564C12">
      <w:pPr>
        <w:pStyle w:val="Heading1"/>
      </w:pPr>
      <w:r>
        <w:t>The</w:t>
      </w:r>
      <w:r>
        <w:rPr>
          <w:spacing w:val="-3"/>
        </w:rPr>
        <w:t xml:space="preserve"> </w:t>
      </w:r>
      <w:r>
        <w:t>Academic</w:t>
      </w:r>
      <w:r>
        <w:rPr>
          <w:spacing w:val="-2"/>
        </w:rPr>
        <w:t xml:space="preserve"> </w:t>
      </w:r>
      <w:r>
        <w:t>Board</w:t>
      </w:r>
    </w:p>
    <w:p w14:paraId="6E070304" w14:textId="77777777" w:rsidR="00564C12" w:rsidRDefault="00564C12" w:rsidP="00564C12">
      <w:pPr>
        <w:pStyle w:val="BodyText"/>
        <w:spacing w:before="132" w:line="360" w:lineRule="auto"/>
        <w:ind w:left="90" w:right="277"/>
      </w:pPr>
      <w:r>
        <w:t>The Academic Board is the body responsible for academic matters in the University</w:t>
      </w:r>
      <w:r>
        <w:rPr>
          <w:spacing w:val="1"/>
        </w:rPr>
        <w:t xml:space="preserve"> </w:t>
      </w:r>
      <w:r>
        <w:t>and</w:t>
      </w:r>
      <w:r>
        <w:rPr>
          <w:spacing w:val="-1"/>
        </w:rPr>
        <w:t xml:space="preserve"> </w:t>
      </w:r>
      <w:r>
        <w:t>the</w:t>
      </w:r>
      <w:r>
        <w:rPr>
          <w:spacing w:val="-6"/>
        </w:rPr>
        <w:t xml:space="preserve"> </w:t>
      </w:r>
      <w:r>
        <w:t>final authority</w:t>
      </w:r>
      <w:r>
        <w:rPr>
          <w:spacing w:val="-13"/>
        </w:rPr>
        <w:t xml:space="preserve"> </w:t>
      </w:r>
      <w:r>
        <w:t>on all</w:t>
      </w:r>
      <w:r>
        <w:rPr>
          <w:spacing w:val="1"/>
        </w:rPr>
        <w:t xml:space="preserve"> </w:t>
      </w:r>
      <w:r>
        <w:t>such</w:t>
      </w:r>
      <w:r>
        <w:rPr>
          <w:spacing w:val="-3"/>
        </w:rPr>
        <w:t xml:space="preserve"> </w:t>
      </w:r>
      <w:r>
        <w:t>matters.</w:t>
      </w:r>
    </w:p>
    <w:p w14:paraId="1E0B91A3" w14:textId="77777777" w:rsidR="00564C12" w:rsidRDefault="00564C12" w:rsidP="00564C12">
      <w:pPr>
        <w:pStyle w:val="Heading1"/>
      </w:pPr>
      <w:r>
        <w:rPr>
          <w:w w:val="95"/>
        </w:rPr>
        <w:t>Faculties,</w:t>
      </w:r>
      <w:r>
        <w:rPr>
          <w:spacing w:val="1"/>
          <w:w w:val="95"/>
        </w:rPr>
        <w:t xml:space="preserve"> </w:t>
      </w:r>
      <w:r>
        <w:rPr>
          <w:w w:val="95"/>
        </w:rPr>
        <w:t>Institutes,</w:t>
      </w:r>
      <w:r>
        <w:rPr>
          <w:spacing w:val="5"/>
          <w:w w:val="95"/>
        </w:rPr>
        <w:t xml:space="preserve"> </w:t>
      </w:r>
      <w:r>
        <w:rPr>
          <w:w w:val="95"/>
        </w:rPr>
        <w:t>Directorates,</w:t>
      </w:r>
      <w:r>
        <w:rPr>
          <w:spacing w:val="4"/>
          <w:w w:val="95"/>
        </w:rPr>
        <w:t xml:space="preserve"> </w:t>
      </w:r>
      <w:r>
        <w:rPr>
          <w:w w:val="95"/>
        </w:rPr>
        <w:t>Centres</w:t>
      </w:r>
      <w:r>
        <w:rPr>
          <w:spacing w:val="4"/>
          <w:w w:val="95"/>
        </w:rPr>
        <w:t xml:space="preserve"> </w:t>
      </w:r>
      <w:r>
        <w:rPr>
          <w:w w:val="95"/>
        </w:rPr>
        <w:t>and</w:t>
      </w:r>
      <w:r>
        <w:rPr>
          <w:spacing w:val="32"/>
          <w:w w:val="95"/>
        </w:rPr>
        <w:t xml:space="preserve"> </w:t>
      </w:r>
      <w:r>
        <w:rPr>
          <w:w w:val="95"/>
        </w:rPr>
        <w:t>Departments</w:t>
      </w:r>
    </w:p>
    <w:p w14:paraId="3CDEE452" w14:textId="77777777" w:rsidR="00564C12" w:rsidRDefault="00564C12" w:rsidP="00564C12">
      <w:pPr>
        <w:pStyle w:val="BodyText"/>
        <w:spacing w:before="132" w:line="360" w:lineRule="auto"/>
        <w:ind w:left="90" w:right="264"/>
        <w:rPr>
          <w:b/>
        </w:rPr>
      </w:pPr>
      <w:r>
        <w:t>The Faculties, Institutes, Directorates, Centers and Departmental Boards play</w:t>
      </w:r>
      <w:r>
        <w:rPr>
          <w:spacing w:val="1"/>
        </w:rPr>
        <w:t xml:space="preserve"> </w:t>
      </w:r>
      <w:r>
        <w:t>a major role in</w:t>
      </w:r>
      <w:r>
        <w:rPr>
          <w:spacing w:val="1"/>
        </w:rPr>
        <w:t xml:space="preserve"> </w:t>
      </w:r>
      <w:r>
        <w:t>academic</w:t>
      </w:r>
      <w:r>
        <w:rPr>
          <w:spacing w:val="1"/>
        </w:rPr>
        <w:t xml:space="preserve"> </w:t>
      </w:r>
      <w:r>
        <w:t>and</w:t>
      </w:r>
      <w:r>
        <w:rPr>
          <w:spacing w:val="1"/>
        </w:rPr>
        <w:t xml:space="preserve"> </w:t>
      </w:r>
      <w:r>
        <w:t>administrative</w:t>
      </w:r>
      <w:r>
        <w:rPr>
          <w:spacing w:val="1"/>
        </w:rPr>
        <w:t xml:space="preserve"> </w:t>
      </w:r>
      <w:r>
        <w:t>functions</w:t>
      </w:r>
      <w:r>
        <w:rPr>
          <w:spacing w:val="1"/>
        </w:rPr>
        <w:t xml:space="preserve"> </w:t>
      </w:r>
      <w:r>
        <w:t>of</w:t>
      </w:r>
      <w:r>
        <w:rPr>
          <w:spacing w:val="1"/>
        </w:rPr>
        <w:t xml:space="preserve"> </w:t>
      </w:r>
      <w:r>
        <w:t>the</w:t>
      </w:r>
      <w:r>
        <w:rPr>
          <w:spacing w:val="1"/>
        </w:rPr>
        <w:t xml:space="preserve"> </w:t>
      </w:r>
      <w:r>
        <w:t>University.</w:t>
      </w:r>
      <w:r>
        <w:rPr>
          <w:spacing w:val="1"/>
        </w:rPr>
        <w:t xml:space="preserve"> </w:t>
      </w:r>
      <w:r>
        <w:t>The</w:t>
      </w:r>
      <w:r>
        <w:rPr>
          <w:spacing w:val="1"/>
        </w:rPr>
        <w:t xml:space="preserve"> </w:t>
      </w:r>
      <w:r>
        <w:t>functions</w:t>
      </w:r>
      <w:r>
        <w:rPr>
          <w:spacing w:val="60"/>
        </w:rPr>
        <w:t xml:space="preserve"> </w:t>
      </w:r>
      <w:r>
        <w:t>of</w:t>
      </w:r>
      <w:r>
        <w:rPr>
          <w:spacing w:val="60"/>
        </w:rPr>
        <w:t xml:space="preserve"> </w:t>
      </w:r>
      <w:r>
        <w:t>these</w:t>
      </w:r>
      <w:r>
        <w:rPr>
          <w:spacing w:val="1"/>
        </w:rPr>
        <w:t xml:space="preserve"> </w:t>
      </w:r>
      <w:r>
        <w:t>Boards are clearly stipulated in the Maseno University Charter and TMU Statutes and they</w:t>
      </w:r>
      <w:r>
        <w:rPr>
          <w:spacing w:val="1"/>
        </w:rPr>
        <w:t xml:space="preserve"> </w:t>
      </w:r>
      <w:r>
        <w:t>assist</w:t>
      </w:r>
      <w:r>
        <w:rPr>
          <w:spacing w:val="44"/>
        </w:rPr>
        <w:t xml:space="preserve"> </w:t>
      </w:r>
      <w:r>
        <w:t>the</w:t>
      </w:r>
      <w:r>
        <w:rPr>
          <w:spacing w:val="44"/>
        </w:rPr>
        <w:t xml:space="preserve"> </w:t>
      </w:r>
      <w:r>
        <w:t>Deans</w:t>
      </w:r>
      <w:r>
        <w:rPr>
          <w:spacing w:val="45"/>
        </w:rPr>
        <w:t xml:space="preserve"> </w:t>
      </w:r>
      <w:r>
        <w:t>and</w:t>
      </w:r>
      <w:r>
        <w:rPr>
          <w:spacing w:val="45"/>
        </w:rPr>
        <w:t xml:space="preserve"> </w:t>
      </w:r>
      <w:r>
        <w:t>Heads</w:t>
      </w:r>
      <w:r>
        <w:rPr>
          <w:spacing w:val="46"/>
        </w:rPr>
        <w:t xml:space="preserve"> </w:t>
      </w:r>
      <w:r>
        <w:t>of</w:t>
      </w:r>
      <w:r>
        <w:rPr>
          <w:spacing w:val="44"/>
        </w:rPr>
        <w:t xml:space="preserve"> </w:t>
      </w:r>
      <w:r>
        <w:t>Departments</w:t>
      </w:r>
      <w:r>
        <w:rPr>
          <w:spacing w:val="45"/>
        </w:rPr>
        <w:t xml:space="preserve"> </w:t>
      </w:r>
      <w:r>
        <w:t>in</w:t>
      </w:r>
      <w:r>
        <w:rPr>
          <w:spacing w:val="45"/>
        </w:rPr>
        <w:t xml:space="preserve"> </w:t>
      </w:r>
      <w:r>
        <w:t>the</w:t>
      </w:r>
      <w:r>
        <w:rPr>
          <w:spacing w:val="52"/>
        </w:rPr>
        <w:t xml:space="preserve"> </w:t>
      </w:r>
      <w:r>
        <w:t>Management</w:t>
      </w:r>
      <w:r>
        <w:rPr>
          <w:spacing w:val="2"/>
        </w:rPr>
        <w:t xml:space="preserve"> </w:t>
      </w:r>
      <w:r>
        <w:t>of</w:t>
      </w:r>
      <w:r>
        <w:rPr>
          <w:spacing w:val="1"/>
        </w:rPr>
        <w:t xml:space="preserve"> </w:t>
      </w:r>
      <w:r>
        <w:t>their</w:t>
      </w:r>
      <w:r>
        <w:rPr>
          <w:spacing w:val="1"/>
        </w:rPr>
        <w:t xml:space="preserve"> </w:t>
      </w:r>
      <w:r>
        <w:t>respective</w:t>
      </w:r>
      <w:r>
        <w:rPr>
          <w:spacing w:val="1"/>
        </w:rPr>
        <w:t xml:space="preserve"> </w:t>
      </w:r>
      <w:r>
        <w:t>Faculties</w:t>
      </w:r>
      <w:r>
        <w:rPr>
          <w:spacing w:val="-57"/>
        </w:rPr>
        <w:t xml:space="preserve"> </w:t>
      </w:r>
      <w:r>
        <w:t>and</w:t>
      </w:r>
      <w:r>
        <w:rPr>
          <w:spacing w:val="-9"/>
        </w:rPr>
        <w:t xml:space="preserve"> </w:t>
      </w:r>
      <w:r>
        <w:t>Departments</w:t>
      </w:r>
      <w:r>
        <w:rPr>
          <w:spacing w:val="-10"/>
        </w:rPr>
        <w:t xml:space="preserve"> </w:t>
      </w:r>
      <w:r>
        <w:t>respectively.</w:t>
      </w:r>
      <w:r>
        <w:rPr>
          <w:b/>
        </w:rPr>
        <w:br w:type="page"/>
      </w:r>
    </w:p>
    <w:p w14:paraId="4DE9E9EA" w14:textId="77777777" w:rsidR="00564C12" w:rsidRDefault="00564C12" w:rsidP="00564C12">
      <w:pPr>
        <w:pStyle w:val="Heading1"/>
        <w:rPr>
          <w:rFonts w:eastAsia="Times New Roman"/>
        </w:rPr>
      </w:pPr>
      <w:bookmarkStart w:id="6" w:name="_Toc116983953"/>
      <w:r>
        <w:rPr>
          <w:rFonts w:eastAsia="Times New Roman"/>
        </w:rPr>
        <w:lastRenderedPageBreak/>
        <w:t>FUNCTIONS OF THE UNIVERSITY</w:t>
      </w:r>
      <w:bookmarkEnd w:id="6"/>
    </w:p>
    <w:p w14:paraId="21BFA4D4" w14:textId="77777777" w:rsidR="00564C12" w:rsidRDefault="00564C12" w:rsidP="00564C12">
      <w:pPr>
        <w:spacing w:line="0" w:lineRule="atLeast"/>
        <w:ind w:left="117"/>
        <w:jc w:val="center"/>
        <w:rPr>
          <w:rFonts w:ascii="Times New Roman" w:eastAsia="Times New Roman" w:hAnsi="Times New Roman"/>
          <w:b/>
          <w:sz w:val="24"/>
        </w:rPr>
      </w:pPr>
      <w:r>
        <w:rPr>
          <w:rFonts w:ascii="Times New Roman" w:eastAsia="Times New Roman" w:hAnsi="Times New Roman"/>
          <w:b/>
          <w:sz w:val="24"/>
        </w:rPr>
        <w:t xml:space="preserve"> </w:t>
      </w:r>
    </w:p>
    <w:p w14:paraId="5023254B" w14:textId="77777777" w:rsidR="00564C12" w:rsidRDefault="00564C12" w:rsidP="00564C12">
      <w:pPr>
        <w:pStyle w:val="BodyText"/>
        <w:spacing w:before="130"/>
        <w:ind w:left="90"/>
      </w:pPr>
      <w:r>
        <w:t>The</w:t>
      </w:r>
      <w:r>
        <w:rPr>
          <w:spacing w:val="-3"/>
        </w:rPr>
        <w:t xml:space="preserve"> </w:t>
      </w:r>
      <w:r>
        <w:t>functions of the</w:t>
      </w:r>
      <w:r>
        <w:rPr>
          <w:spacing w:val="-1"/>
        </w:rPr>
        <w:t xml:space="preserve"> </w:t>
      </w:r>
      <w:r>
        <w:t>university</w:t>
      </w:r>
      <w:r>
        <w:rPr>
          <w:spacing w:val="-1"/>
        </w:rPr>
        <w:t xml:space="preserve"> </w:t>
      </w:r>
      <w:r>
        <w:t>are</w:t>
      </w:r>
      <w:r>
        <w:rPr>
          <w:spacing w:val="-2"/>
        </w:rPr>
        <w:t xml:space="preserve"> </w:t>
      </w:r>
      <w:r>
        <w:t>to:</w:t>
      </w:r>
    </w:p>
    <w:p w14:paraId="6F5A84A3" w14:textId="77777777" w:rsidR="00564C12" w:rsidRDefault="00564C12" w:rsidP="00564C12">
      <w:pPr>
        <w:pStyle w:val="ListParagraph"/>
        <w:widowControl w:val="0"/>
        <w:numPr>
          <w:ilvl w:val="0"/>
          <w:numId w:val="5"/>
        </w:numPr>
        <w:tabs>
          <w:tab w:val="left" w:pos="1189"/>
        </w:tabs>
        <w:autoSpaceDE w:val="0"/>
        <w:autoSpaceDN w:val="0"/>
        <w:spacing w:before="2" w:after="0" w:line="360" w:lineRule="auto"/>
        <w:ind w:right="116"/>
        <w:jc w:val="both"/>
        <w:rPr>
          <w:rFonts w:ascii="Times New Roman" w:hAnsi="Times New Roman" w:cs="Times New Roman"/>
          <w:sz w:val="24"/>
        </w:rPr>
      </w:pPr>
      <w:r>
        <w:rPr>
          <w:rFonts w:ascii="Times New Roman" w:hAnsi="Times New Roman" w:cs="Times New Roman"/>
          <w:color w:val="232323"/>
          <w:sz w:val="24"/>
        </w:rPr>
        <w:t>Provide, directly or</w:t>
      </w:r>
      <w:r>
        <w:rPr>
          <w:rFonts w:ascii="Times New Roman" w:hAnsi="Times New Roman" w:cs="Times New Roman"/>
          <w:color w:val="232323"/>
          <w:spacing w:val="1"/>
          <w:sz w:val="24"/>
        </w:rPr>
        <w:t xml:space="preserve"> </w:t>
      </w:r>
      <w:r>
        <w:rPr>
          <w:rFonts w:ascii="Times New Roman" w:hAnsi="Times New Roman" w:cs="Times New Roman"/>
          <w:color w:val="232323"/>
          <w:sz w:val="24"/>
        </w:rPr>
        <w:t>in</w:t>
      </w:r>
      <w:r>
        <w:rPr>
          <w:rFonts w:ascii="Times New Roman" w:hAnsi="Times New Roman" w:cs="Times New Roman"/>
          <w:color w:val="232323"/>
          <w:spacing w:val="60"/>
          <w:sz w:val="24"/>
        </w:rPr>
        <w:t xml:space="preserve"> </w:t>
      </w:r>
      <w:r>
        <w:rPr>
          <w:rFonts w:ascii="Times New Roman" w:hAnsi="Times New Roman" w:cs="Times New Roman"/>
          <w:color w:val="232323"/>
          <w:sz w:val="24"/>
        </w:rPr>
        <w:t>collaboration with other institutions of higher learning, facilities</w:t>
      </w:r>
      <w:r>
        <w:rPr>
          <w:rFonts w:ascii="Times New Roman" w:hAnsi="Times New Roman" w:cs="Times New Roman"/>
          <w:color w:val="232323"/>
          <w:spacing w:val="1"/>
          <w:sz w:val="24"/>
        </w:rPr>
        <w:t xml:space="preserve"> </w:t>
      </w:r>
      <w:r>
        <w:rPr>
          <w:rFonts w:ascii="Times New Roman" w:hAnsi="Times New Roman" w:cs="Times New Roman"/>
          <w:color w:val="232323"/>
          <w:sz w:val="24"/>
        </w:rPr>
        <w:t>for university education (including technology, scientific</w:t>
      </w:r>
      <w:r>
        <w:rPr>
          <w:rFonts w:ascii="Times New Roman" w:hAnsi="Times New Roman" w:cs="Times New Roman"/>
          <w:color w:val="232323"/>
          <w:spacing w:val="1"/>
          <w:sz w:val="24"/>
        </w:rPr>
        <w:t xml:space="preserve"> </w:t>
      </w:r>
      <w:r>
        <w:rPr>
          <w:rFonts w:ascii="Times New Roman" w:hAnsi="Times New Roman" w:cs="Times New Roman"/>
          <w:color w:val="232323"/>
          <w:sz w:val="24"/>
        </w:rPr>
        <w:t>and</w:t>
      </w:r>
      <w:r>
        <w:rPr>
          <w:rFonts w:ascii="Times New Roman" w:hAnsi="Times New Roman" w:cs="Times New Roman"/>
          <w:color w:val="232323"/>
          <w:spacing w:val="1"/>
          <w:sz w:val="24"/>
        </w:rPr>
        <w:t xml:space="preserve"> </w:t>
      </w:r>
      <w:r>
        <w:rPr>
          <w:rFonts w:ascii="Times New Roman" w:hAnsi="Times New Roman" w:cs="Times New Roman"/>
          <w:color w:val="232323"/>
          <w:sz w:val="24"/>
        </w:rPr>
        <w:t>professional</w:t>
      </w:r>
      <w:r>
        <w:rPr>
          <w:rFonts w:ascii="Times New Roman" w:hAnsi="Times New Roman" w:cs="Times New Roman"/>
          <w:color w:val="232323"/>
          <w:spacing w:val="1"/>
          <w:sz w:val="24"/>
        </w:rPr>
        <w:t xml:space="preserve"> </w:t>
      </w:r>
      <w:r>
        <w:rPr>
          <w:rFonts w:ascii="Times New Roman" w:hAnsi="Times New Roman" w:cs="Times New Roman"/>
          <w:color w:val="232323"/>
          <w:sz w:val="24"/>
        </w:rPr>
        <w:t>education),</w:t>
      </w:r>
      <w:r>
        <w:rPr>
          <w:rFonts w:ascii="Times New Roman" w:hAnsi="Times New Roman" w:cs="Times New Roman"/>
          <w:color w:val="232323"/>
          <w:spacing w:val="1"/>
          <w:sz w:val="24"/>
        </w:rPr>
        <w:t xml:space="preserve"> </w:t>
      </w:r>
      <w:r>
        <w:rPr>
          <w:rFonts w:ascii="Times New Roman" w:hAnsi="Times New Roman" w:cs="Times New Roman"/>
          <w:color w:val="232323"/>
          <w:sz w:val="24"/>
        </w:rPr>
        <w:t>integration</w:t>
      </w:r>
      <w:r>
        <w:rPr>
          <w:rFonts w:ascii="Times New Roman" w:hAnsi="Times New Roman" w:cs="Times New Roman"/>
          <w:color w:val="232323"/>
          <w:spacing w:val="60"/>
          <w:sz w:val="24"/>
        </w:rPr>
        <w:t xml:space="preserve"> </w:t>
      </w:r>
      <w:r>
        <w:rPr>
          <w:rFonts w:ascii="Times New Roman" w:hAnsi="Times New Roman" w:cs="Times New Roman"/>
          <w:color w:val="232323"/>
          <w:sz w:val="24"/>
        </w:rPr>
        <w:t xml:space="preserve">of teaching, and research  </w:t>
      </w:r>
      <w:r>
        <w:rPr>
          <w:rFonts w:ascii="Times New Roman" w:hAnsi="Times New Roman" w:cs="Times New Roman"/>
          <w:color w:val="232323"/>
          <w:spacing w:val="1"/>
          <w:sz w:val="24"/>
        </w:rPr>
        <w:t xml:space="preserve"> </w:t>
      </w:r>
      <w:r>
        <w:rPr>
          <w:rFonts w:ascii="Times New Roman" w:hAnsi="Times New Roman" w:cs="Times New Roman"/>
          <w:color w:val="232323"/>
          <w:sz w:val="24"/>
        </w:rPr>
        <w:t xml:space="preserve">and   </w:t>
      </w:r>
      <w:r>
        <w:rPr>
          <w:rFonts w:ascii="Times New Roman" w:hAnsi="Times New Roman" w:cs="Times New Roman"/>
          <w:color w:val="232323"/>
          <w:spacing w:val="1"/>
          <w:sz w:val="24"/>
        </w:rPr>
        <w:t xml:space="preserve"> </w:t>
      </w:r>
      <w:r>
        <w:rPr>
          <w:rFonts w:ascii="Times New Roman" w:hAnsi="Times New Roman" w:cs="Times New Roman"/>
          <w:color w:val="232323"/>
          <w:sz w:val="24"/>
        </w:rPr>
        <w:t>effective</w:t>
      </w:r>
      <w:r>
        <w:rPr>
          <w:rFonts w:ascii="Times New Roman" w:hAnsi="Times New Roman" w:cs="Times New Roman"/>
          <w:color w:val="232323"/>
          <w:spacing w:val="60"/>
          <w:sz w:val="24"/>
        </w:rPr>
        <w:t xml:space="preserve"> </w:t>
      </w:r>
      <w:r>
        <w:rPr>
          <w:rFonts w:ascii="Times New Roman" w:hAnsi="Times New Roman" w:cs="Times New Roman"/>
          <w:color w:val="232323"/>
          <w:sz w:val="24"/>
        </w:rPr>
        <w:t>application of</w:t>
      </w:r>
      <w:r>
        <w:rPr>
          <w:rFonts w:ascii="Times New Roman" w:hAnsi="Times New Roman" w:cs="Times New Roman"/>
          <w:color w:val="232323"/>
          <w:spacing w:val="60"/>
          <w:sz w:val="24"/>
        </w:rPr>
        <w:t xml:space="preserve"> </w:t>
      </w:r>
      <w:r>
        <w:rPr>
          <w:rFonts w:ascii="Times New Roman" w:hAnsi="Times New Roman" w:cs="Times New Roman"/>
          <w:color w:val="232323"/>
          <w:sz w:val="24"/>
        </w:rPr>
        <w:t>knowledge and</w:t>
      </w:r>
      <w:r>
        <w:rPr>
          <w:rFonts w:ascii="Times New Roman" w:hAnsi="Times New Roman" w:cs="Times New Roman"/>
          <w:color w:val="232323"/>
          <w:spacing w:val="1"/>
          <w:sz w:val="24"/>
        </w:rPr>
        <w:t xml:space="preserve"> </w:t>
      </w:r>
      <w:r>
        <w:rPr>
          <w:rFonts w:ascii="Times New Roman" w:hAnsi="Times New Roman" w:cs="Times New Roman"/>
          <w:color w:val="232323"/>
          <w:sz w:val="24"/>
        </w:rPr>
        <w:t>skills</w:t>
      </w:r>
      <w:r>
        <w:rPr>
          <w:rFonts w:ascii="Times New Roman" w:hAnsi="Times New Roman" w:cs="Times New Roman"/>
          <w:color w:val="232323"/>
          <w:spacing w:val="36"/>
          <w:sz w:val="24"/>
        </w:rPr>
        <w:t xml:space="preserve"> </w:t>
      </w:r>
      <w:r>
        <w:rPr>
          <w:rFonts w:ascii="Times New Roman" w:hAnsi="Times New Roman" w:cs="Times New Roman"/>
          <w:color w:val="232323"/>
          <w:sz w:val="24"/>
        </w:rPr>
        <w:t>to</w:t>
      </w:r>
      <w:r>
        <w:rPr>
          <w:rFonts w:ascii="Times New Roman" w:hAnsi="Times New Roman" w:cs="Times New Roman"/>
          <w:color w:val="232323"/>
          <w:spacing w:val="33"/>
          <w:sz w:val="24"/>
        </w:rPr>
        <w:t xml:space="preserve"> </w:t>
      </w:r>
      <w:r>
        <w:rPr>
          <w:rFonts w:ascii="Times New Roman" w:hAnsi="Times New Roman" w:cs="Times New Roman"/>
          <w:color w:val="232323"/>
          <w:sz w:val="24"/>
        </w:rPr>
        <w:t>the</w:t>
      </w:r>
      <w:r>
        <w:rPr>
          <w:rFonts w:ascii="Times New Roman" w:hAnsi="Times New Roman" w:cs="Times New Roman"/>
          <w:color w:val="232323"/>
          <w:spacing w:val="1"/>
          <w:sz w:val="24"/>
        </w:rPr>
        <w:t xml:space="preserve"> </w:t>
      </w:r>
      <w:r>
        <w:rPr>
          <w:rFonts w:ascii="Times New Roman" w:hAnsi="Times New Roman" w:cs="Times New Roman"/>
          <w:color w:val="232323"/>
          <w:sz w:val="24"/>
        </w:rPr>
        <w:t>life</w:t>
      </w:r>
      <w:r>
        <w:rPr>
          <w:rFonts w:ascii="Times New Roman" w:hAnsi="Times New Roman" w:cs="Times New Roman"/>
          <w:color w:val="232323"/>
          <w:spacing w:val="25"/>
          <w:sz w:val="24"/>
        </w:rPr>
        <w:t xml:space="preserve"> </w:t>
      </w:r>
      <w:r>
        <w:rPr>
          <w:rFonts w:ascii="Times New Roman" w:hAnsi="Times New Roman" w:cs="Times New Roman"/>
          <w:color w:val="232323"/>
          <w:sz w:val="24"/>
        </w:rPr>
        <w:t>and work</w:t>
      </w:r>
      <w:r>
        <w:rPr>
          <w:rFonts w:ascii="Times New Roman" w:hAnsi="Times New Roman" w:cs="Times New Roman"/>
          <w:color w:val="232323"/>
          <w:spacing w:val="4"/>
          <w:sz w:val="24"/>
        </w:rPr>
        <w:t xml:space="preserve"> </w:t>
      </w:r>
      <w:r>
        <w:rPr>
          <w:rFonts w:ascii="Times New Roman" w:hAnsi="Times New Roman" w:cs="Times New Roman"/>
          <w:color w:val="232323"/>
          <w:sz w:val="24"/>
        </w:rPr>
        <w:t>and welfare</w:t>
      </w:r>
      <w:r>
        <w:rPr>
          <w:rFonts w:ascii="Times New Roman" w:hAnsi="Times New Roman" w:cs="Times New Roman"/>
          <w:color w:val="232323"/>
          <w:spacing w:val="-1"/>
          <w:sz w:val="24"/>
        </w:rPr>
        <w:t xml:space="preserve"> </w:t>
      </w:r>
      <w:r>
        <w:rPr>
          <w:rFonts w:ascii="Times New Roman" w:hAnsi="Times New Roman" w:cs="Times New Roman"/>
          <w:color w:val="232323"/>
          <w:sz w:val="24"/>
        </w:rPr>
        <w:t>of</w:t>
      </w:r>
      <w:r>
        <w:rPr>
          <w:rFonts w:ascii="Times New Roman" w:hAnsi="Times New Roman" w:cs="Times New Roman"/>
          <w:color w:val="232323"/>
          <w:spacing w:val="23"/>
          <w:sz w:val="24"/>
        </w:rPr>
        <w:t xml:space="preserve"> </w:t>
      </w:r>
      <w:r>
        <w:rPr>
          <w:rFonts w:ascii="Times New Roman" w:hAnsi="Times New Roman" w:cs="Times New Roman"/>
          <w:color w:val="232323"/>
          <w:sz w:val="24"/>
        </w:rPr>
        <w:t>the</w:t>
      </w:r>
      <w:r>
        <w:rPr>
          <w:rFonts w:ascii="Times New Roman" w:hAnsi="Times New Roman" w:cs="Times New Roman"/>
          <w:color w:val="232323"/>
          <w:spacing w:val="33"/>
          <w:sz w:val="24"/>
        </w:rPr>
        <w:t xml:space="preserve"> </w:t>
      </w:r>
      <w:r>
        <w:rPr>
          <w:rFonts w:ascii="Times New Roman" w:hAnsi="Times New Roman" w:cs="Times New Roman"/>
          <w:color w:val="232323"/>
          <w:sz w:val="24"/>
        </w:rPr>
        <w:t>citizens</w:t>
      </w:r>
      <w:r>
        <w:rPr>
          <w:rFonts w:ascii="Times New Roman" w:hAnsi="Times New Roman" w:cs="Times New Roman"/>
          <w:color w:val="232323"/>
          <w:spacing w:val="35"/>
          <w:sz w:val="24"/>
        </w:rPr>
        <w:t xml:space="preserve"> </w:t>
      </w:r>
      <w:r>
        <w:rPr>
          <w:rFonts w:ascii="Times New Roman" w:hAnsi="Times New Roman" w:cs="Times New Roman"/>
          <w:color w:val="232323"/>
          <w:sz w:val="24"/>
        </w:rPr>
        <w:t>of</w:t>
      </w:r>
      <w:r>
        <w:rPr>
          <w:rFonts w:ascii="Times New Roman" w:hAnsi="Times New Roman" w:cs="Times New Roman"/>
          <w:color w:val="232323"/>
          <w:spacing w:val="35"/>
          <w:sz w:val="24"/>
        </w:rPr>
        <w:t xml:space="preserve"> </w:t>
      </w:r>
      <w:r>
        <w:rPr>
          <w:rFonts w:ascii="Times New Roman" w:hAnsi="Times New Roman" w:cs="Times New Roman"/>
          <w:color w:val="232323"/>
          <w:sz w:val="24"/>
        </w:rPr>
        <w:t>Kenya;</w:t>
      </w:r>
    </w:p>
    <w:p w14:paraId="7E9F4B9C" w14:textId="77777777" w:rsidR="00564C12" w:rsidRDefault="00564C12" w:rsidP="00564C12">
      <w:pPr>
        <w:pStyle w:val="ListParagraph"/>
        <w:widowControl w:val="0"/>
        <w:numPr>
          <w:ilvl w:val="0"/>
          <w:numId w:val="5"/>
        </w:numPr>
        <w:tabs>
          <w:tab w:val="left" w:pos="1189"/>
        </w:tabs>
        <w:autoSpaceDE w:val="0"/>
        <w:autoSpaceDN w:val="0"/>
        <w:spacing w:after="0" w:line="360" w:lineRule="auto"/>
        <w:ind w:right="123"/>
        <w:jc w:val="both"/>
        <w:rPr>
          <w:rFonts w:ascii="Times New Roman" w:hAnsi="Times New Roman" w:cs="Times New Roman"/>
          <w:sz w:val="24"/>
        </w:rPr>
      </w:pPr>
      <w:r>
        <w:rPr>
          <w:rFonts w:ascii="Times New Roman" w:hAnsi="Times New Roman" w:cs="Times New Roman"/>
          <w:color w:val="232323"/>
          <w:sz w:val="24"/>
        </w:rPr>
        <w:t>Participate in the discovery, transmission preservation and enhancement of knowledge,</w:t>
      </w:r>
      <w:r>
        <w:rPr>
          <w:rFonts w:ascii="Times New Roman" w:hAnsi="Times New Roman" w:cs="Times New Roman"/>
          <w:color w:val="232323"/>
          <w:spacing w:val="1"/>
          <w:sz w:val="24"/>
        </w:rPr>
        <w:t xml:space="preserve"> </w:t>
      </w:r>
      <w:r>
        <w:rPr>
          <w:rFonts w:ascii="Times New Roman" w:hAnsi="Times New Roman" w:cs="Times New Roman"/>
          <w:color w:val="232323"/>
          <w:sz w:val="24"/>
        </w:rPr>
        <w:t>and</w:t>
      </w:r>
      <w:r>
        <w:rPr>
          <w:rFonts w:ascii="Times New Roman" w:hAnsi="Times New Roman" w:cs="Times New Roman"/>
          <w:color w:val="232323"/>
          <w:spacing w:val="1"/>
          <w:sz w:val="24"/>
        </w:rPr>
        <w:t xml:space="preserve"> </w:t>
      </w:r>
      <w:r>
        <w:rPr>
          <w:rFonts w:ascii="Times New Roman" w:hAnsi="Times New Roman" w:cs="Times New Roman"/>
          <w:color w:val="232323"/>
          <w:sz w:val="24"/>
        </w:rPr>
        <w:t>stimulate</w:t>
      </w:r>
      <w:r>
        <w:rPr>
          <w:rFonts w:ascii="Times New Roman" w:hAnsi="Times New Roman" w:cs="Times New Roman"/>
          <w:color w:val="232323"/>
          <w:spacing w:val="1"/>
          <w:sz w:val="24"/>
        </w:rPr>
        <w:t xml:space="preserve"> </w:t>
      </w:r>
      <w:r>
        <w:rPr>
          <w:rFonts w:ascii="Times New Roman" w:hAnsi="Times New Roman" w:cs="Times New Roman"/>
          <w:color w:val="232323"/>
          <w:sz w:val="24"/>
        </w:rPr>
        <w:t>the</w:t>
      </w:r>
      <w:r>
        <w:rPr>
          <w:rFonts w:ascii="Times New Roman" w:hAnsi="Times New Roman" w:cs="Times New Roman"/>
          <w:color w:val="232323"/>
          <w:spacing w:val="1"/>
          <w:sz w:val="24"/>
        </w:rPr>
        <w:t xml:space="preserve"> </w:t>
      </w:r>
      <w:r>
        <w:rPr>
          <w:rFonts w:ascii="Times New Roman" w:hAnsi="Times New Roman" w:cs="Times New Roman"/>
          <w:color w:val="232323"/>
          <w:sz w:val="24"/>
        </w:rPr>
        <w:t>participation</w:t>
      </w:r>
      <w:r>
        <w:rPr>
          <w:rFonts w:ascii="Times New Roman" w:hAnsi="Times New Roman" w:cs="Times New Roman"/>
          <w:color w:val="232323"/>
          <w:spacing w:val="1"/>
          <w:sz w:val="24"/>
        </w:rPr>
        <w:t xml:space="preserve"> </w:t>
      </w:r>
      <w:r>
        <w:rPr>
          <w:rFonts w:ascii="Times New Roman" w:hAnsi="Times New Roman" w:cs="Times New Roman"/>
          <w:color w:val="232323"/>
          <w:sz w:val="24"/>
        </w:rPr>
        <w:t>of</w:t>
      </w:r>
      <w:r>
        <w:rPr>
          <w:rFonts w:ascii="Times New Roman" w:hAnsi="Times New Roman" w:cs="Times New Roman"/>
          <w:color w:val="232323"/>
          <w:spacing w:val="1"/>
          <w:sz w:val="24"/>
        </w:rPr>
        <w:t xml:space="preserve"> </w:t>
      </w:r>
      <w:r>
        <w:rPr>
          <w:rFonts w:ascii="Times New Roman" w:hAnsi="Times New Roman" w:cs="Times New Roman"/>
          <w:color w:val="232323"/>
          <w:sz w:val="24"/>
        </w:rPr>
        <w:t>students</w:t>
      </w:r>
      <w:r>
        <w:rPr>
          <w:rFonts w:ascii="Times New Roman" w:hAnsi="Times New Roman" w:cs="Times New Roman"/>
          <w:color w:val="232323"/>
          <w:spacing w:val="1"/>
          <w:sz w:val="24"/>
        </w:rPr>
        <w:t xml:space="preserve"> </w:t>
      </w:r>
      <w:r>
        <w:rPr>
          <w:rFonts w:ascii="Times New Roman" w:hAnsi="Times New Roman" w:cs="Times New Roman"/>
          <w:color w:val="232323"/>
          <w:sz w:val="24"/>
        </w:rPr>
        <w:t>in</w:t>
      </w:r>
      <w:r>
        <w:rPr>
          <w:rFonts w:ascii="Times New Roman" w:hAnsi="Times New Roman" w:cs="Times New Roman"/>
          <w:color w:val="232323"/>
          <w:spacing w:val="1"/>
          <w:sz w:val="24"/>
        </w:rPr>
        <w:t xml:space="preserve"> </w:t>
      </w:r>
      <w:r>
        <w:rPr>
          <w:rFonts w:ascii="Times New Roman" w:hAnsi="Times New Roman" w:cs="Times New Roman"/>
          <w:color w:val="232323"/>
          <w:sz w:val="24"/>
        </w:rPr>
        <w:t>the</w:t>
      </w:r>
      <w:r>
        <w:rPr>
          <w:rFonts w:ascii="Times New Roman" w:hAnsi="Times New Roman" w:cs="Times New Roman"/>
          <w:color w:val="232323"/>
          <w:spacing w:val="1"/>
          <w:sz w:val="24"/>
        </w:rPr>
        <w:t xml:space="preserve"> </w:t>
      </w:r>
      <w:r>
        <w:rPr>
          <w:rFonts w:ascii="Times New Roman" w:hAnsi="Times New Roman" w:cs="Times New Roman"/>
          <w:color w:val="232323"/>
          <w:sz w:val="24"/>
        </w:rPr>
        <w:t>economic,</w:t>
      </w:r>
      <w:r>
        <w:rPr>
          <w:rFonts w:ascii="Times New Roman" w:hAnsi="Times New Roman" w:cs="Times New Roman"/>
          <w:color w:val="232323"/>
          <w:spacing w:val="1"/>
          <w:sz w:val="24"/>
        </w:rPr>
        <w:t xml:space="preserve"> </w:t>
      </w:r>
      <w:r>
        <w:rPr>
          <w:rFonts w:ascii="Times New Roman" w:hAnsi="Times New Roman" w:cs="Times New Roman"/>
          <w:color w:val="232323"/>
          <w:sz w:val="24"/>
        </w:rPr>
        <w:t>social,</w:t>
      </w:r>
      <w:r>
        <w:rPr>
          <w:rFonts w:ascii="Times New Roman" w:hAnsi="Times New Roman" w:cs="Times New Roman"/>
          <w:color w:val="232323"/>
          <w:spacing w:val="1"/>
          <w:sz w:val="24"/>
        </w:rPr>
        <w:t xml:space="preserve"> </w:t>
      </w:r>
      <w:r>
        <w:rPr>
          <w:rFonts w:ascii="Times New Roman" w:hAnsi="Times New Roman" w:cs="Times New Roman"/>
          <w:color w:val="232323"/>
          <w:sz w:val="24"/>
        </w:rPr>
        <w:t>scientific,</w:t>
      </w:r>
      <w:r>
        <w:rPr>
          <w:rFonts w:ascii="Times New Roman" w:hAnsi="Times New Roman" w:cs="Times New Roman"/>
          <w:color w:val="232323"/>
          <w:spacing w:val="1"/>
          <w:sz w:val="24"/>
        </w:rPr>
        <w:t xml:space="preserve"> </w:t>
      </w:r>
      <w:r>
        <w:rPr>
          <w:rFonts w:ascii="Times New Roman" w:hAnsi="Times New Roman" w:cs="Times New Roman"/>
          <w:color w:val="232323"/>
          <w:sz w:val="24"/>
        </w:rPr>
        <w:t>technological</w:t>
      </w:r>
      <w:r>
        <w:rPr>
          <w:rFonts w:ascii="Times New Roman" w:hAnsi="Times New Roman" w:cs="Times New Roman"/>
          <w:color w:val="232323"/>
          <w:spacing w:val="-1"/>
          <w:sz w:val="24"/>
        </w:rPr>
        <w:t xml:space="preserve"> </w:t>
      </w:r>
      <w:r>
        <w:rPr>
          <w:rFonts w:ascii="Times New Roman" w:hAnsi="Times New Roman" w:cs="Times New Roman"/>
          <w:color w:val="232323"/>
          <w:sz w:val="24"/>
        </w:rPr>
        <w:t>and</w:t>
      </w:r>
      <w:r>
        <w:rPr>
          <w:rFonts w:ascii="Times New Roman" w:hAnsi="Times New Roman" w:cs="Times New Roman"/>
          <w:color w:val="232323"/>
          <w:spacing w:val="26"/>
          <w:sz w:val="24"/>
        </w:rPr>
        <w:t xml:space="preserve"> </w:t>
      </w:r>
      <w:r>
        <w:rPr>
          <w:rFonts w:ascii="Times New Roman" w:hAnsi="Times New Roman" w:cs="Times New Roman"/>
          <w:color w:val="232323"/>
          <w:sz w:val="24"/>
        </w:rPr>
        <w:t>cultural</w:t>
      </w:r>
      <w:r>
        <w:rPr>
          <w:rFonts w:ascii="Times New Roman" w:hAnsi="Times New Roman" w:cs="Times New Roman"/>
          <w:color w:val="232323"/>
          <w:spacing w:val="41"/>
          <w:sz w:val="24"/>
        </w:rPr>
        <w:t xml:space="preserve"> </w:t>
      </w:r>
      <w:r>
        <w:rPr>
          <w:rFonts w:ascii="Times New Roman" w:hAnsi="Times New Roman" w:cs="Times New Roman"/>
          <w:color w:val="232323"/>
          <w:sz w:val="24"/>
        </w:rPr>
        <w:t>development of</w:t>
      </w:r>
      <w:r>
        <w:rPr>
          <w:rFonts w:ascii="Times New Roman" w:hAnsi="Times New Roman" w:cs="Times New Roman"/>
          <w:color w:val="232323"/>
          <w:spacing w:val="27"/>
          <w:sz w:val="24"/>
        </w:rPr>
        <w:t xml:space="preserve"> </w:t>
      </w:r>
      <w:r>
        <w:rPr>
          <w:rFonts w:ascii="Times New Roman" w:hAnsi="Times New Roman" w:cs="Times New Roman"/>
          <w:color w:val="232323"/>
          <w:sz w:val="24"/>
        </w:rPr>
        <w:t>Kenya;</w:t>
      </w:r>
    </w:p>
    <w:p w14:paraId="40249D2D" w14:textId="77777777" w:rsidR="00564C12" w:rsidRDefault="00564C12" w:rsidP="00564C12">
      <w:pPr>
        <w:pStyle w:val="ListParagraph"/>
        <w:widowControl w:val="0"/>
        <w:numPr>
          <w:ilvl w:val="0"/>
          <w:numId w:val="5"/>
        </w:numPr>
        <w:tabs>
          <w:tab w:val="left" w:pos="1189"/>
        </w:tabs>
        <w:autoSpaceDE w:val="0"/>
        <w:autoSpaceDN w:val="0"/>
        <w:spacing w:before="2" w:after="0" w:line="360" w:lineRule="auto"/>
        <w:ind w:right="123"/>
        <w:jc w:val="both"/>
        <w:rPr>
          <w:rFonts w:ascii="Times New Roman" w:hAnsi="Times New Roman" w:cs="Times New Roman"/>
          <w:sz w:val="24"/>
        </w:rPr>
      </w:pPr>
      <w:r>
        <w:rPr>
          <w:rFonts w:ascii="Times New Roman" w:hAnsi="Times New Roman" w:cs="Times New Roman"/>
          <w:color w:val="232323"/>
          <w:w w:val="105"/>
          <w:sz w:val="24"/>
        </w:rPr>
        <w:t>Provide</w:t>
      </w:r>
      <w:r>
        <w:rPr>
          <w:rFonts w:ascii="Times New Roman" w:hAnsi="Times New Roman" w:cs="Times New Roman"/>
          <w:color w:val="232323"/>
          <w:spacing w:val="1"/>
          <w:w w:val="105"/>
          <w:sz w:val="24"/>
        </w:rPr>
        <w:t xml:space="preserve"> </w:t>
      </w:r>
      <w:r>
        <w:rPr>
          <w:rFonts w:ascii="Times New Roman" w:hAnsi="Times New Roman" w:cs="Times New Roman"/>
          <w:color w:val="232323"/>
          <w:w w:val="105"/>
          <w:sz w:val="24"/>
        </w:rPr>
        <w:t>and advance university</w:t>
      </w:r>
      <w:r>
        <w:rPr>
          <w:rFonts w:ascii="Times New Roman" w:hAnsi="Times New Roman" w:cs="Times New Roman"/>
          <w:color w:val="232323"/>
          <w:spacing w:val="1"/>
          <w:w w:val="105"/>
          <w:sz w:val="24"/>
        </w:rPr>
        <w:t xml:space="preserve"> </w:t>
      </w:r>
      <w:r>
        <w:rPr>
          <w:rFonts w:ascii="Times New Roman" w:hAnsi="Times New Roman" w:cs="Times New Roman"/>
          <w:color w:val="232323"/>
          <w:w w:val="105"/>
          <w:sz w:val="24"/>
        </w:rPr>
        <w:t>education</w:t>
      </w:r>
      <w:r>
        <w:rPr>
          <w:rFonts w:ascii="Times New Roman" w:hAnsi="Times New Roman" w:cs="Times New Roman"/>
          <w:color w:val="232323"/>
          <w:spacing w:val="1"/>
          <w:w w:val="105"/>
          <w:sz w:val="24"/>
        </w:rPr>
        <w:t xml:space="preserve"> </w:t>
      </w:r>
      <w:r>
        <w:rPr>
          <w:rFonts w:ascii="Times New Roman" w:hAnsi="Times New Roman" w:cs="Times New Roman"/>
          <w:color w:val="232323"/>
          <w:w w:val="105"/>
          <w:sz w:val="24"/>
        </w:rPr>
        <w:t>and training to appropriately</w:t>
      </w:r>
      <w:r>
        <w:rPr>
          <w:rFonts w:ascii="Times New Roman" w:hAnsi="Times New Roman" w:cs="Times New Roman"/>
          <w:color w:val="232323"/>
          <w:spacing w:val="1"/>
          <w:w w:val="105"/>
          <w:sz w:val="24"/>
        </w:rPr>
        <w:t xml:space="preserve"> </w:t>
      </w:r>
      <w:r>
        <w:rPr>
          <w:rFonts w:ascii="Times New Roman" w:hAnsi="Times New Roman" w:cs="Times New Roman"/>
          <w:color w:val="232323"/>
          <w:w w:val="105"/>
          <w:sz w:val="24"/>
        </w:rPr>
        <w:t>qualified</w:t>
      </w:r>
      <w:r>
        <w:rPr>
          <w:rFonts w:ascii="Times New Roman" w:hAnsi="Times New Roman" w:cs="Times New Roman"/>
          <w:color w:val="232323"/>
          <w:spacing w:val="1"/>
          <w:w w:val="105"/>
          <w:sz w:val="24"/>
        </w:rPr>
        <w:t xml:space="preserve"> </w:t>
      </w:r>
      <w:r>
        <w:rPr>
          <w:rFonts w:ascii="Times New Roman" w:hAnsi="Times New Roman" w:cs="Times New Roman"/>
          <w:color w:val="232323"/>
          <w:w w:val="105"/>
          <w:sz w:val="24"/>
        </w:rPr>
        <w:t>candidates</w:t>
      </w:r>
      <w:r>
        <w:rPr>
          <w:rFonts w:ascii="Times New Roman" w:hAnsi="Times New Roman" w:cs="Times New Roman"/>
          <w:color w:val="232323"/>
          <w:spacing w:val="1"/>
          <w:w w:val="105"/>
          <w:sz w:val="24"/>
        </w:rPr>
        <w:t xml:space="preserve"> </w:t>
      </w:r>
      <w:r>
        <w:rPr>
          <w:rFonts w:ascii="Times New Roman" w:hAnsi="Times New Roman" w:cs="Times New Roman"/>
          <w:color w:val="232323"/>
          <w:w w:val="105"/>
          <w:sz w:val="24"/>
        </w:rPr>
        <w:t>leading</w:t>
      </w:r>
      <w:r>
        <w:rPr>
          <w:rFonts w:ascii="Times New Roman" w:hAnsi="Times New Roman" w:cs="Times New Roman"/>
          <w:color w:val="232323"/>
          <w:spacing w:val="1"/>
          <w:w w:val="105"/>
          <w:sz w:val="24"/>
        </w:rPr>
        <w:t xml:space="preserve"> </w:t>
      </w:r>
      <w:r>
        <w:rPr>
          <w:rFonts w:ascii="Times New Roman" w:hAnsi="Times New Roman" w:cs="Times New Roman"/>
          <w:color w:val="232323"/>
          <w:w w:val="105"/>
          <w:sz w:val="24"/>
        </w:rPr>
        <w:t>to</w:t>
      </w:r>
      <w:r>
        <w:rPr>
          <w:rFonts w:ascii="Times New Roman" w:hAnsi="Times New Roman" w:cs="Times New Roman"/>
          <w:color w:val="232323"/>
          <w:spacing w:val="1"/>
          <w:w w:val="105"/>
          <w:sz w:val="24"/>
        </w:rPr>
        <w:t xml:space="preserve"> </w:t>
      </w:r>
      <w:r>
        <w:rPr>
          <w:rFonts w:ascii="Times New Roman" w:hAnsi="Times New Roman" w:cs="Times New Roman"/>
          <w:color w:val="232323"/>
          <w:w w:val="105"/>
          <w:sz w:val="24"/>
        </w:rPr>
        <w:t>the</w:t>
      </w:r>
      <w:r>
        <w:rPr>
          <w:rFonts w:ascii="Times New Roman" w:hAnsi="Times New Roman" w:cs="Times New Roman"/>
          <w:color w:val="232323"/>
          <w:spacing w:val="1"/>
          <w:w w:val="105"/>
          <w:sz w:val="24"/>
        </w:rPr>
        <w:t xml:space="preserve"> </w:t>
      </w:r>
      <w:r>
        <w:rPr>
          <w:rFonts w:ascii="Times New Roman" w:hAnsi="Times New Roman" w:cs="Times New Roman"/>
          <w:color w:val="232323"/>
          <w:w w:val="105"/>
          <w:sz w:val="24"/>
        </w:rPr>
        <w:t>conferment</w:t>
      </w:r>
      <w:r>
        <w:rPr>
          <w:rFonts w:ascii="Times New Roman" w:hAnsi="Times New Roman" w:cs="Times New Roman"/>
          <w:color w:val="232323"/>
          <w:spacing w:val="1"/>
          <w:w w:val="105"/>
          <w:sz w:val="24"/>
        </w:rPr>
        <w:t xml:space="preserve"> </w:t>
      </w:r>
      <w:r>
        <w:rPr>
          <w:rFonts w:ascii="Times New Roman" w:hAnsi="Times New Roman" w:cs="Times New Roman"/>
          <w:color w:val="232323"/>
          <w:w w:val="105"/>
          <w:sz w:val="24"/>
        </w:rPr>
        <w:t>of</w:t>
      </w:r>
      <w:r>
        <w:rPr>
          <w:rFonts w:ascii="Times New Roman" w:hAnsi="Times New Roman" w:cs="Times New Roman"/>
          <w:color w:val="232323"/>
          <w:spacing w:val="1"/>
          <w:w w:val="105"/>
          <w:sz w:val="24"/>
        </w:rPr>
        <w:t xml:space="preserve"> </w:t>
      </w:r>
      <w:r>
        <w:rPr>
          <w:rFonts w:ascii="Times New Roman" w:hAnsi="Times New Roman" w:cs="Times New Roman"/>
          <w:color w:val="232323"/>
          <w:w w:val="105"/>
          <w:sz w:val="24"/>
        </w:rPr>
        <w:t>degrees</w:t>
      </w:r>
      <w:r>
        <w:rPr>
          <w:rFonts w:ascii="Times New Roman" w:hAnsi="Times New Roman" w:cs="Times New Roman"/>
          <w:color w:val="232323"/>
          <w:spacing w:val="1"/>
          <w:w w:val="105"/>
          <w:sz w:val="24"/>
        </w:rPr>
        <w:t xml:space="preserve"> </w:t>
      </w:r>
      <w:r>
        <w:rPr>
          <w:rFonts w:ascii="Times New Roman" w:hAnsi="Times New Roman" w:cs="Times New Roman"/>
          <w:color w:val="232323"/>
          <w:w w:val="105"/>
          <w:sz w:val="24"/>
        </w:rPr>
        <w:t>and</w:t>
      </w:r>
      <w:r>
        <w:rPr>
          <w:rFonts w:ascii="Times New Roman" w:hAnsi="Times New Roman" w:cs="Times New Roman"/>
          <w:color w:val="232323"/>
          <w:spacing w:val="1"/>
          <w:w w:val="105"/>
          <w:sz w:val="24"/>
        </w:rPr>
        <w:t xml:space="preserve"> </w:t>
      </w:r>
      <w:r>
        <w:rPr>
          <w:rFonts w:ascii="Times New Roman" w:hAnsi="Times New Roman" w:cs="Times New Roman"/>
          <w:color w:val="232323"/>
          <w:w w:val="105"/>
          <w:sz w:val="24"/>
        </w:rPr>
        <w:t>award</w:t>
      </w:r>
      <w:r>
        <w:rPr>
          <w:rFonts w:ascii="Times New Roman" w:hAnsi="Times New Roman" w:cs="Times New Roman"/>
          <w:color w:val="232323"/>
          <w:spacing w:val="1"/>
          <w:w w:val="105"/>
          <w:sz w:val="24"/>
        </w:rPr>
        <w:t xml:space="preserve"> </w:t>
      </w:r>
      <w:r>
        <w:rPr>
          <w:rFonts w:ascii="Times New Roman" w:hAnsi="Times New Roman" w:cs="Times New Roman"/>
          <w:color w:val="232323"/>
          <w:w w:val="105"/>
          <w:sz w:val="24"/>
        </w:rPr>
        <w:t>of</w:t>
      </w:r>
      <w:r>
        <w:rPr>
          <w:rFonts w:ascii="Times New Roman" w:hAnsi="Times New Roman" w:cs="Times New Roman"/>
          <w:color w:val="232323"/>
          <w:spacing w:val="1"/>
          <w:w w:val="105"/>
          <w:sz w:val="24"/>
        </w:rPr>
        <w:t xml:space="preserve"> </w:t>
      </w:r>
      <w:r>
        <w:rPr>
          <w:rFonts w:ascii="Times New Roman" w:hAnsi="Times New Roman" w:cs="Times New Roman"/>
          <w:color w:val="232323"/>
          <w:w w:val="105"/>
          <w:sz w:val="24"/>
        </w:rPr>
        <w:t>diplomas</w:t>
      </w:r>
      <w:r>
        <w:rPr>
          <w:rFonts w:ascii="Times New Roman" w:hAnsi="Times New Roman" w:cs="Times New Roman"/>
          <w:color w:val="232323"/>
          <w:spacing w:val="1"/>
          <w:w w:val="105"/>
          <w:sz w:val="24"/>
        </w:rPr>
        <w:t xml:space="preserve"> </w:t>
      </w:r>
      <w:r>
        <w:rPr>
          <w:rFonts w:ascii="Times New Roman" w:hAnsi="Times New Roman" w:cs="Times New Roman"/>
          <w:color w:val="232323"/>
          <w:w w:val="105"/>
          <w:sz w:val="24"/>
        </w:rPr>
        <w:t>and</w:t>
      </w:r>
      <w:r>
        <w:rPr>
          <w:rFonts w:ascii="Times New Roman" w:hAnsi="Times New Roman" w:cs="Times New Roman"/>
          <w:color w:val="232323"/>
          <w:spacing w:val="1"/>
          <w:w w:val="105"/>
          <w:sz w:val="24"/>
        </w:rPr>
        <w:t xml:space="preserve"> </w:t>
      </w:r>
      <w:r>
        <w:rPr>
          <w:rFonts w:ascii="Times New Roman" w:hAnsi="Times New Roman" w:cs="Times New Roman"/>
          <w:color w:val="232323"/>
          <w:w w:val="105"/>
          <w:sz w:val="24"/>
        </w:rPr>
        <w:t>certificates and such other qualifications</w:t>
      </w:r>
      <w:r>
        <w:rPr>
          <w:rFonts w:ascii="Times New Roman" w:hAnsi="Times New Roman" w:cs="Times New Roman"/>
          <w:color w:val="232323"/>
          <w:spacing w:val="1"/>
          <w:w w:val="105"/>
          <w:sz w:val="24"/>
        </w:rPr>
        <w:t xml:space="preserve"> </w:t>
      </w:r>
      <w:r>
        <w:rPr>
          <w:rFonts w:ascii="Times New Roman" w:hAnsi="Times New Roman" w:cs="Times New Roman"/>
          <w:color w:val="232323"/>
          <w:w w:val="105"/>
          <w:sz w:val="24"/>
        </w:rPr>
        <w:t>as the Council and the senate shall from</w:t>
      </w:r>
      <w:r>
        <w:rPr>
          <w:rFonts w:ascii="Times New Roman" w:hAnsi="Times New Roman" w:cs="Times New Roman"/>
          <w:color w:val="232323"/>
          <w:spacing w:val="1"/>
          <w:w w:val="105"/>
          <w:sz w:val="24"/>
        </w:rPr>
        <w:t xml:space="preserve"> </w:t>
      </w:r>
      <w:r>
        <w:rPr>
          <w:rFonts w:ascii="Times New Roman" w:hAnsi="Times New Roman" w:cs="Times New Roman"/>
          <w:color w:val="232323"/>
          <w:w w:val="105"/>
          <w:sz w:val="24"/>
        </w:rPr>
        <w:t>time</w:t>
      </w:r>
      <w:r>
        <w:rPr>
          <w:rFonts w:ascii="Times New Roman" w:hAnsi="Times New Roman" w:cs="Times New Roman"/>
          <w:color w:val="232323"/>
          <w:spacing w:val="5"/>
          <w:w w:val="105"/>
          <w:sz w:val="24"/>
        </w:rPr>
        <w:t xml:space="preserve"> </w:t>
      </w:r>
      <w:r>
        <w:rPr>
          <w:rFonts w:ascii="Times New Roman" w:hAnsi="Times New Roman" w:cs="Times New Roman"/>
          <w:color w:val="232323"/>
          <w:w w:val="105"/>
          <w:sz w:val="24"/>
        </w:rPr>
        <w:t>to time</w:t>
      </w:r>
      <w:r>
        <w:rPr>
          <w:rFonts w:ascii="Times New Roman" w:hAnsi="Times New Roman" w:cs="Times New Roman"/>
          <w:color w:val="232323"/>
          <w:spacing w:val="3"/>
          <w:w w:val="105"/>
          <w:sz w:val="24"/>
        </w:rPr>
        <w:t xml:space="preserve"> </w:t>
      </w:r>
      <w:r>
        <w:rPr>
          <w:rFonts w:ascii="Times New Roman" w:hAnsi="Times New Roman" w:cs="Times New Roman"/>
          <w:color w:val="232323"/>
          <w:w w:val="105"/>
          <w:sz w:val="24"/>
        </w:rPr>
        <w:t>determine</w:t>
      </w:r>
      <w:r>
        <w:rPr>
          <w:rFonts w:ascii="Times New Roman" w:hAnsi="Times New Roman" w:cs="Times New Roman"/>
          <w:color w:val="232323"/>
          <w:spacing w:val="5"/>
          <w:w w:val="105"/>
          <w:sz w:val="24"/>
        </w:rPr>
        <w:t xml:space="preserve"> </w:t>
      </w:r>
      <w:r>
        <w:rPr>
          <w:rFonts w:ascii="Times New Roman" w:hAnsi="Times New Roman" w:cs="Times New Roman"/>
          <w:color w:val="232323"/>
          <w:w w:val="105"/>
          <w:sz w:val="24"/>
        </w:rPr>
        <w:t>and</w:t>
      </w:r>
      <w:r>
        <w:rPr>
          <w:rFonts w:ascii="Times New Roman" w:hAnsi="Times New Roman" w:cs="Times New Roman"/>
          <w:color w:val="232323"/>
          <w:spacing w:val="10"/>
          <w:w w:val="105"/>
          <w:sz w:val="24"/>
        </w:rPr>
        <w:t xml:space="preserve"> </w:t>
      </w:r>
      <w:r>
        <w:rPr>
          <w:rFonts w:ascii="Times New Roman" w:hAnsi="Times New Roman" w:cs="Times New Roman"/>
          <w:color w:val="232323"/>
          <w:w w:val="105"/>
          <w:sz w:val="24"/>
        </w:rPr>
        <w:t>in</w:t>
      </w:r>
      <w:r>
        <w:rPr>
          <w:rFonts w:ascii="Times New Roman" w:hAnsi="Times New Roman" w:cs="Times New Roman"/>
          <w:color w:val="232323"/>
          <w:spacing w:val="3"/>
          <w:w w:val="105"/>
          <w:sz w:val="24"/>
        </w:rPr>
        <w:t xml:space="preserve"> </w:t>
      </w:r>
      <w:r>
        <w:rPr>
          <w:rFonts w:ascii="Times New Roman" w:hAnsi="Times New Roman" w:cs="Times New Roman"/>
          <w:color w:val="232323"/>
          <w:w w:val="105"/>
          <w:sz w:val="24"/>
        </w:rPr>
        <w:t>so</w:t>
      </w:r>
      <w:r>
        <w:rPr>
          <w:rFonts w:ascii="Times New Roman" w:hAnsi="Times New Roman" w:cs="Times New Roman"/>
          <w:color w:val="232323"/>
          <w:spacing w:val="35"/>
          <w:w w:val="105"/>
          <w:sz w:val="24"/>
        </w:rPr>
        <w:t xml:space="preserve"> </w:t>
      </w:r>
      <w:r>
        <w:rPr>
          <w:rFonts w:ascii="Times New Roman" w:hAnsi="Times New Roman" w:cs="Times New Roman"/>
          <w:color w:val="232323"/>
          <w:w w:val="105"/>
          <w:sz w:val="24"/>
        </w:rPr>
        <w:t>doing,</w:t>
      </w:r>
      <w:r>
        <w:rPr>
          <w:rFonts w:ascii="Times New Roman" w:hAnsi="Times New Roman" w:cs="Times New Roman"/>
          <w:color w:val="232323"/>
          <w:spacing w:val="14"/>
          <w:w w:val="105"/>
          <w:sz w:val="24"/>
        </w:rPr>
        <w:t xml:space="preserve"> </w:t>
      </w:r>
      <w:r>
        <w:rPr>
          <w:rFonts w:ascii="Times New Roman" w:hAnsi="Times New Roman" w:cs="Times New Roman"/>
          <w:color w:val="232323"/>
          <w:w w:val="105"/>
          <w:sz w:val="24"/>
        </w:rPr>
        <w:t>contribute</w:t>
      </w:r>
      <w:r>
        <w:rPr>
          <w:rFonts w:ascii="Times New Roman" w:hAnsi="Times New Roman" w:cs="Times New Roman"/>
          <w:color w:val="232323"/>
          <w:spacing w:val="12"/>
          <w:w w:val="105"/>
          <w:sz w:val="24"/>
        </w:rPr>
        <w:t xml:space="preserve"> </w:t>
      </w:r>
      <w:r>
        <w:rPr>
          <w:rFonts w:ascii="Times New Roman" w:hAnsi="Times New Roman" w:cs="Times New Roman"/>
          <w:color w:val="232323"/>
          <w:w w:val="105"/>
          <w:sz w:val="24"/>
        </w:rPr>
        <w:t>to</w:t>
      </w:r>
      <w:r>
        <w:rPr>
          <w:rFonts w:ascii="Times New Roman" w:hAnsi="Times New Roman" w:cs="Times New Roman"/>
          <w:color w:val="232323"/>
          <w:spacing w:val="5"/>
          <w:w w:val="105"/>
          <w:sz w:val="24"/>
        </w:rPr>
        <w:t xml:space="preserve"> </w:t>
      </w:r>
      <w:r>
        <w:rPr>
          <w:rFonts w:ascii="Times New Roman" w:hAnsi="Times New Roman" w:cs="Times New Roman"/>
          <w:color w:val="232323"/>
          <w:w w:val="105"/>
          <w:sz w:val="24"/>
        </w:rPr>
        <w:t>the</w:t>
      </w:r>
      <w:r>
        <w:rPr>
          <w:rFonts w:ascii="Times New Roman" w:hAnsi="Times New Roman" w:cs="Times New Roman"/>
          <w:color w:val="232323"/>
          <w:spacing w:val="22"/>
          <w:w w:val="105"/>
          <w:sz w:val="24"/>
        </w:rPr>
        <w:t xml:space="preserve"> </w:t>
      </w:r>
      <w:r>
        <w:rPr>
          <w:rFonts w:ascii="Times New Roman" w:hAnsi="Times New Roman" w:cs="Times New Roman"/>
          <w:color w:val="232323"/>
          <w:w w:val="105"/>
          <w:sz w:val="24"/>
        </w:rPr>
        <w:t>manpower</w:t>
      </w:r>
      <w:r>
        <w:rPr>
          <w:rFonts w:ascii="Times New Roman" w:hAnsi="Times New Roman" w:cs="Times New Roman"/>
          <w:color w:val="232323"/>
          <w:spacing w:val="18"/>
          <w:w w:val="105"/>
          <w:sz w:val="24"/>
        </w:rPr>
        <w:t xml:space="preserve"> </w:t>
      </w:r>
      <w:r>
        <w:rPr>
          <w:rFonts w:ascii="Times New Roman" w:hAnsi="Times New Roman" w:cs="Times New Roman"/>
          <w:color w:val="232323"/>
          <w:w w:val="105"/>
          <w:sz w:val="24"/>
        </w:rPr>
        <w:t>needs;</w:t>
      </w:r>
    </w:p>
    <w:p w14:paraId="57AEAAC7" w14:textId="77777777" w:rsidR="00564C12" w:rsidRDefault="00564C12" w:rsidP="00564C12">
      <w:pPr>
        <w:pStyle w:val="ListParagraph"/>
        <w:widowControl w:val="0"/>
        <w:numPr>
          <w:ilvl w:val="0"/>
          <w:numId w:val="5"/>
        </w:numPr>
        <w:tabs>
          <w:tab w:val="left" w:pos="1189"/>
        </w:tabs>
        <w:autoSpaceDE w:val="0"/>
        <w:autoSpaceDN w:val="0"/>
        <w:spacing w:after="0" w:line="360" w:lineRule="auto"/>
        <w:ind w:right="130"/>
        <w:jc w:val="both"/>
        <w:rPr>
          <w:rFonts w:ascii="Times New Roman" w:hAnsi="Times New Roman" w:cs="Times New Roman"/>
          <w:sz w:val="24"/>
        </w:rPr>
      </w:pPr>
      <w:r>
        <w:rPr>
          <w:rFonts w:ascii="Times New Roman" w:hAnsi="Times New Roman" w:cs="Times New Roman"/>
          <w:color w:val="232323"/>
          <w:sz w:val="24"/>
        </w:rPr>
        <w:t>Conduct examinations for</w:t>
      </w:r>
      <w:r>
        <w:rPr>
          <w:rFonts w:ascii="Times New Roman" w:hAnsi="Times New Roman" w:cs="Times New Roman"/>
          <w:color w:val="232323"/>
          <w:spacing w:val="1"/>
          <w:sz w:val="24"/>
        </w:rPr>
        <w:t xml:space="preserve"> </w:t>
      </w:r>
      <w:r>
        <w:rPr>
          <w:rFonts w:ascii="Times New Roman" w:hAnsi="Times New Roman" w:cs="Times New Roman"/>
          <w:color w:val="232323"/>
          <w:sz w:val="24"/>
        </w:rPr>
        <w:t>such academic awards as</w:t>
      </w:r>
      <w:r>
        <w:rPr>
          <w:rFonts w:ascii="Times New Roman" w:hAnsi="Times New Roman" w:cs="Times New Roman"/>
          <w:color w:val="232323"/>
          <w:spacing w:val="1"/>
          <w:sz w:val="24"/>
        </w:rPr>
        <w:t xml:space="preserve"> </w:t>
      </w:r>
      <w:r>
        <w:rPr>
          <w:rFonts w:ascii="Times New Roman" w:hAnsi="Times New Roman" w:cs="Times New Roman"/>
          <w:color w:val="232323"/>
          <w:sz w:val="24"/>
        </w:rPr>
        <w:t>may be provided in</w:t>
      </w:r>
      <w:r>
        <w:rPr>
          <w:rFonts w:ascii="Times New Roman" w:hAnsi="Times New Roman" w:cs="Times New Roman"/>
          <w:color w:val="232323"/>
          <w:spacing w:val="1"/>
          <w:sz w:val="24"/>
        </w:rPr>
        <w:t xml:space="preserve"> </w:t>
      </w:r>
      <w:r>
        <w:rPr>
          <w:rFonts w:ascii="Times New Roman" w:hAnsi="Times New Roman" w:cs="Times New Roman"/>
          <w:color w:val="232323"/>
          <w:sz w:val="24"/>
        </w:rPr>
        <w:t>the statutes</w:t>
      </w:r>
      <w:r>
        <w:rPr>
          <w:rFonts w:ascii="Times New Roman" w:hAnsi="Times New Roman" w:cs="Times New Roman"/>
          <w:color w:val="232323"/>
          <w:spacing w:val="1"/>
          <w:sz w:val="24"/>
        </w:rPr>
        <w:t xml:space="preserve"> </w:t>
      </w:r>
      <w:r>
        <w:rPr>
          <w:rFonts w:ascii="Times New Roman" w:hAnsi="Times New Roman" w:cs="Times New Roman"/>
          <w:color w:val="232323"/>
          <w:sz w:val="24"/>
        </w:rPr>
        <w:t>pertaining</w:t>
      </w:r>
      <w:r>
        <w:rPr>
          <w:rFonts w:ascii="Times New Roman" w:hAnsi="Times New Roman" w:cs="Times New Roman"/>
          <w:color w:val="232323"/>
          <w:spacing w:val="4"/>
          <w:sz w:val="24"/>
        </w:rPr>
        <w:t xml:space="preserve"> </w:t>
      </w:r>
      <w:r>
        <w:rPr>
          <w:rFonts w:ascii="Times New Roman" w:hAnsi="Times New Roman" w:cs="Times New Roman"/>
          <w:color w:val="232323"/>
          <w:sz w:val="24"/>
        </w:rPr>
        <w:t>to</w:t>
      </w:r>
      <w:r>
        <w:rPr>
          <w:rFonts w:ascii="Times New Roman" w:hAnsi="Times New Roman" w:cs="Times New Roman"/>
          <w:color w:val="232323"/>
          <w:spacing w:val="21"/>
          <w:sz w:val="24"/>
        </w:rPr>
        <w:t xml:space="preserve"> </w:t>
      </w:r>
      <w:r>
        <w:rPr>
          <w:rFonts w:ascii="Times New Roman" w:hAnsi="Times New Roman" w:cs="Times New Roman"/>
          <w:color w:val="232323"/>
          <w:sz w:val="24"/>
        </w:rPr>
        <w:t>the</w:t>
      </w:r>
      <w:r>
        <w:rPr>
          <w:rFonts w:ascii="Times New Roman" w:hAnsi="Times New Roman" w:cs="Times New Roman"/>
          <w:color w:val="232323"/>
          <w:spacing w:val="21"/>
          <w:sz w:val="24"/>
        </w:rPr>
        <w:t xml:space="preserve"> </w:t>
      </w:r>
      <w:r>
        <w:rPr>
          <w:rFonts w:ascii="Times New Roman" w:hAnsi="Times New Roman" w:cs="Times New Roman"/>
          <w:color w:val="232323"/>
          <w:sz w:val="24"/>
        </w:rPr>
        <w:t>University;</w:t>
      </w:r>
    </w:p>
    <w:p w14:paraId="62DA6F8E" w14:textId="77777777" w:rsidR="00564C12" w:rsidRDefault="00564C12" w:rsidP="00564C12">
      <w:pPr>
        <w:pStyle w:val="ListParagraph"/>
        <w:widowControl w:val="0"/>
        <w:numPr>
          <w:ilvl w:val="0"/>
          <w:numId w:val="5"/>
        </w:numPr>
        <w:tabs>
          <w:tab w:val="left" w:pos="1189"/>
        </w:tabs>
        <w:autoSpaceDE w:val="0"/>
        <w:autoSpaceDN w:val="0"/>
        <w:spacing w:before="1" w:after="0" w:line="360" w:lineRule="auto"/>
        <w:ind w:right="126"/>
        <w:jc w:val="both"/>
        <w:rPr>
          <w:rFonts w:ascii="Times New Roman" w:hAnsi="Times New Roman" w:cs="Times New Roman"/>
          <w:sz w:val="24"/>
        </w:rPr>
      </w:pPr>
      <w:r>
        <w:rPr>
          <w:rFonts w:ascii="Times New Roman" w:hAnsi="Times New Roman" w:cs="Times New Roman"/>
          <w:color w:val="232323"/>
          <w:sz w:val="24"/>
        </w:rPr>
        <w:t>Examine</w:t>
      </w:r>
      <w:r>
        <w:rPr>
          <w:rFonts w:ascii="Times New Roman" w:hAnsi="Times New Roman" w:cs="Times New Roman"/>
          <w:color w:val="232323"/>
          <w:spacing w:val="1"/>
          <w:sz w:val="24"/>
        </w:rPr>
        <w:t xml:space="preserve"> </w:t>
      </w:r>
      <w:r>
        <w:rPr>
          <w:rFonts w:ascii="Times New Roman" w:hAnsi="Times New Roman" w:cs="Times New Roman"/>
          <w:color w:val="232323"/>
          <w:sz w:val="24"/>
        </w:rPr>
        <w:t>and</w:t>
      </w:r>
      <w:r>
        <w:rPr>
          <w:rFonts w:ascii="Times New Roman" w:hAnsi="Times New Roman" w:cs="Times New Roman"/>
          <w:color w:val="232323"/>
          <w:spacing w:val="1"/>
          <w:sz w:val="24"/>
        </w:rPr>
        <w:t xml:space="preserve"> </w:t>
      </w:r>
      <w:r>
        <w:rPr>
          <w:rFonts w:ascii="Times New Roman" w:hAnsi="Times New Roman" w:cs="Times New Roman"/>
          <w:color w:val="232323"/>
          <w:sz w:val="24"/>
        </w:rPr>
        <w:t>make</w:t>
      </w:r>
      <w:r>
        <w:rPr>
          <w:rFonts w:ascii="Times New Roman" w:hAnsi="Times New Roman" w:cs="Times New Roman"/>
          <w:color w:val="232323"/>
          <w:spacing w:val="1"/>
          <w:sz w:val="24"/>
        </w:rPr>
        <w:t xml:space="preserve"> </w:t>
      </w:r>
      <w:r>
        <w:rPr>
          <w:rFonts w:ascii="Times New Roman" w:hAnsi="Times New Roman" w:cs="Times New Roman"/>
          <w:color w:val="232323"/>
          <w:sz w:val="24"/>
        </w:rPr>
        <w:t>proposals</w:t>
      </w:r>
      <w:r>
        <w:rPr>
          <w:rFonts w:ascii="Times New Roman" w:hAnsi="Times New Roman" w:cs="Times New Roman"/>
          <w:color w:val="232323"/>
          <w:spacing w:val="1"/>
          <w:sz w:val="24"/>
        </w:rPr>
        <w:t xml:space="preserve"> </w:t>
      </w:r>
      <w:r>
        <w:rPr>
          <w:rFonts w:ascii="Times New Roman" w:hAnsi="Times New Roman" w:cs="Times New Roman"/>
          <w:color w:val="232323"/>
          <w:sz w:val="24"/>
        </w:rPr>
        <w:t>for</w:t>
      </w:r>
      <w:r>
        <w:rPr>
          <w:rFonts w:ascii="Times New Roman" w:hAnsi="Times New Roman" w:cs="Times New Roman"/>
          <w:color w:val="232323"/>
          <w:spacing w:val="1"/>
          <w:sz w:val="24"/>
        </w:rPr>
        <w:t xml:space="preserve"> </w:t>
      </w:r>
      <w:r>
        <w:rPr>
          <w:rFonts w:ascii="Times New Roman" w:hAnsi="Times New Roman" w:cs="Times New Roman"/>
          <w:color w:val="232323"/>
          <w:sz w:val="24"/>
        </w:rPr>
        <w:t>new</w:t>
      </w:r>
      <w:r>
        <w:rPr>
          <w:rFonts w:ascii="Times New Roman" w:hAnsi="Times New Roman" w:cs="Times New Roman"/>
          <w:color w:val="232323"/>
          <w:spacing w:val="1"/>
          <w:sz w:val="24"/>
        </w:rPr>
        <w:t xml:space="preserve"> </w:t>
      </w:r>
      <w:r>
        <w:rPr>
          <w:rFonts w:ascii="Times New Roman" w:hAnsi="Times New Roman" w:cs="Times New Roman"/>
          <w:color w:val="232323"/>
          <w:sz w:val="24"/>
        </w:rPr>
        <w:t>faculties,</w:t>
      </w:r>
      <w:r>
        <w:rPr>
          <w:rFonts w:ascii="Times New Roman" w:hAnsi="Times New Roman" w:cs="Times New Roman"/>
          <w:color w:val="232323"/>
          <w:spacing w:val="60"/>
          <w:sz w:val="24"/>
        </w:rPr>
        <w:t xml:space="preserve"> </w:t>
      </w:r>
      <w:r>
        <w:rPr>
          <w:rFonts w:ascii="Times New Roman" w:hAnsi="Times New Roman" w:cs="Times New Roman"/>
          <w:color w:val="232323"/>
          <w:sz w:val="24"/>
        </w:rPr>
        <w:t>schools,</w:t>
      </w:r>
      <w:r>
        <w:rPr>
          <w:rFonts w:ascii="Times New Roman" w:hAnsi="Times New Roman" w:cs="Times New Roman"/>
          <w:color w:val="232323"/>
          <w:spacing w:val="60"/>
          <w:sz w:val="24"/>
        </w:rPr>
        <w:t xml:space="preserve"> </w:t>
      </w:r>
      <w:r>
        <w:rPr>
          <w:rFonts w:ascii="Times New Roman" w:hAnsi="Times New Roman" w:cs="Times New Roman"/>
          <w:color w:val="232323"/>
          <w:sz w:val="24"/>
        </w:rPr>
        <w:t>institutes,</w:t>
      </w:r>
      <w:r>
        <w:rPr>
          <w:rFonts w:ascii="Times New Roman" w:hAnsi="Times New Roman" w:cs="Times New Roman"/>
          <w:color w:val="232323"/>
          <w:spacing w:val="60"/>
          <w:sz w:val="24"/>
        </w:rPr>
        <w:t xml:space="preserve"> </w:t>
      </w:r>
      <w:r>
        <w:rPr>
          <w:rFonts w:ascii="Times New Roman" w:hAnsi="Times New Roman" w:cs="Times New Roman"/>
          <w:color w:val="232323"/>
          <w:sz w:val="24"/>
        </w:rPr>
        <w:t>departments,</w:t>
      </w:r>
      <w:r>
        <w:rPr>
          <w:rFonts w:ascii="Times New Roman" w:hAnsi="Times New Roman" w:cs="Times New Roman"/>
          <w:color w:val="232323"/>
          <w:spacing w:val="1"/>
          <w:sz w:val="24"/>
        </w:rPr>
        <w:t xml:space="preserve"> </w:t>
      </w:r>
      <w:r>
        <w:rPr>
          <w:rFonts w:ascii="Times New Roman" w:hAnsi="Times New Roman" w:cs="Times New Roman"/>
          <w:color w:val="232323"/>
          <w:sz w:val="24"/>
        </w:rPr>
        <w:t>resource</w:t>
      </w:r>
      <w:r>
        <w:rPr>
          <w:rFonts w:ascii="Times New Roman" w:hAnsi="Times New Roman" w:cs="Times New Roman"/>
          <w:color w:val="232323"/>
          <w:spacing w:val="17"/>
          <w:sz w:val="24"/>
        </w:rPr>
        <w:t xml:space="preserve"> </w:t>
      </w:r>
      <w:r>
        <w:rPr>
          <w:rFonts w:ascii="Times New Roman" w:hAnsi="Times New Roman" w:cs="Times New Roman"/>
          <w:color w:val="232323"/>
          <w:sz w:val="24"/>
        </w:rPr>
        <w:t>and</w:t>
      </w:r>
      <w:r>
        <w:rPr>
          <w:rFonts w:ascii="Times New Roman" w:hAnsi="Times New Roman" w:cs="Times New Roman"/>
          <w:color w:val="232323"/>
          <w:spacing w:val="9"/>
          <w:sz w:val="24"/>
        </w:rPr>
        <w:t xml:space="preserve"> </w:t>
      </w:r>
      <w:r>
        <w:rPr>
          <w:rFonts w:ascii="Times New Roman" w:hAnsi="Times New Roman" w:cs="Times New Roman"/>
          <w:color w:val="232323"/>
          <w:sz w:val="24"/>
        </w:rPr>
        <w:t>research</w:t>
      </w:r>
      <w:r>
        <w:rPr>
          <w:rFonts w:ascii="Times New Roman" w:hAnsi="Times New Roman" w:cs="Times New Roman"/>
          <w:color w:val="232323"/>
          <w:spacing w:val="22"/>
          <w:sz w:val="24"/>
        </w:rPr>
        <w:t xml:space="preserve"> </w:t>
      </w:r>
      <w:r>
        <w:rPr>
          <w:rFonts w:ascii="Times New Roman" w:hAnsi="Times New Roman" w:cs="Times New Roman"/>
          <w:color w:val="232323"/>
          <w:sz w:val="24"/>
        </w:rPr>
        <w:t>centres,</w:t>
      </w:r>
      <w:r>
        <w:rPr>
          <w:rFonts w:ascii="Times New Roman" w:hAnsi="Times New Roman" w:cs="Times New Roman"/>
          <w:color w:val="232323"/>
          <w:spacing w:val="15"/>
          <w:sz w:val="24"/>
        </w:rPr>
        <w:t xml:space="preserve"> </w:t>
      </w:r>
      <w:r>
        <w:rPr>
          <w:rFonts w:ascii="Times New Roman" w:hAnsi="Times New Roman" w:cs="Times New Roman"/>
          <w:color w:val="232323"/>
          <w:sz w:val="24"/>
        </w:rPr>
        <w:t>degree</w:t>
      </w:r>
      <w:r>
        <w:rPr>
          <w:rFonts w:ascii="Times New Roman" w:hAnsi="Times New Roman" w:cs="Times New Roman"/>
          <w:color w:val="232323"/>
          <w:spacing w:val="2"/>
          <w:sz w:val="24"/>
        </w:rPr>
        <w:t xml:space="preserve"> </w:t>
      </w:r>
      <w:r>
        <w:rPr>
          <w:rFonts w:ascii="Times New Roman" w:hAnsi="Times New Roman" w:cs="Times New Roman"/>
          <w:color w:val="232323"/>
          <w:sz w:val="24"/>
        </w:rPr>
        <w:t>courses</w:t>
      </w:r>
      <w:r>
        <w:rPr>
          <w:rFonts w:ascii="Times New Roman" w:hAnsi="Times New Roman" w:cs="Times New Roman"/>
          <w:color w:val="232323"/>
          <w:spacing w:val="41"/>
          <w:sz w:val="24"/>
        </w:rPr>
        <w:t xml:space="preserve"> </w:t>
      </w:r>
      <w:r>
        <w:rPr>
          <w:rFonts w:ascii="Times New Roman" w:hAnsi="Times New Roman" w:cs="Times New Roman"/>
          <w:color w:val="232323"/>
          <w:sz w:val="24"/>
        </w:rPr>
        <w:t>and</w:t>
      </w:r>
      <w:r>
        <w:rPr>
          <w:rFonts w:ascii="Times New Roman" w:hAnsi="Times New Roman" w:cs="Times New Roman"/>
          <w:color w:val="232323"/>
          <w:spacing w:val="33"/>
          <w:sz w:val="24"/>
        </w:rPr>
        <w:t xml:space="preserve"> </w:t>
      </w:r>
      <w:r>
        <w:rPr>
          <w:rFonts w:ascii="Times New Roman" w:hAnsi="Times New Roman" w:cs="Times New Roman"/>
          <w:color w:val="232323"/>
          <w:sz w:val="24"/>
        </w:rPr>
        <w:t>subjects</w:t>
      </w:r>
      <w:r>
        <w:rPr>
          <w:rFonts w:ascii="Times New Roman" w:hAnsi="Times New Roman" w:cs="Times New Roman"/>
          <w:color w:val="232323"/>
          <w:spacing w:val="4"/>
          <w:sz w:val="24"/>
        </w:rPr>
        <w:t xml:space="preserve"> </w:t>
      </w:r>
      <w:r>
        <w:rPr>
          <w:rFonts w:ascii="Times New Roman" w:hAnsi="Times New Roman" w:cs="Times New Roman"/>
          <w:color w:val="232323"/>
          <w:sz w:val="24"/>
        </w:rPr>
        <w:t>of</w:t>
      </w:r>
      <w:r>
        <w:rPr>
          <w:rFonts w:ascii="Times New Roman" w:hAnsi="Times New Roman" w:cs="Times New Roman"/>
          <w:color w:val="232323"/>
          <w:spacing w:val="18"/>
          <w:sz w:val="24"/>
        </w:rPr>
        <w:t xml:space="preserve"> </w:t>
      </w:r>
      <w:r>
        <w:rPr>
          <w:rFonts w:ascii="Times New Roman" w:hAnsi="Times New Roman" w:cs="Times New Roman"/>
          <w:color w:val="232323"/>
          <w:sz w:val="24"/>
        </w:rPr>
        <w:t>study;</w:t>
      </w:r>
    </w:p>
    <w:p w14:paraId="70F67D90" w14:textId="77777777" w:rsidR="00564C12" w:rsidRDefault="00564C12" w:rsidP="00564C12">
      <w:pPr>
        <w:pStyle w:val="ListParagraph"/>
        <w:widowControl w:val="0"/>
        <w:numPr>
          <w:ilvl w:val="0"/>
          <w:numId w:val="5"/>
        </w:numPr>
        <w:tabs>
          <w:tab w:val="left" w:pos="1201"/>
        </w:tabs>
        <w:autoSpaceDE w:val="0"/>
        <w:autoSpaceDN w:val="0"/>
        <w:spacing w:after="0" w:line="360" w:lineRule="auto"/>
        <w:ind w:right="132"/>
        <w:jc w:val="both"/>
        <w:rPr>
          <w:rFonts w:ascii="Times New Roman" w:hAnsi="Times New Roman" w:cs="Times New Roman"/>
          <w:sz w:val="24"/>
        </w:rPr>
      </w:pPr>
      <w:r>
        <w:rPr>
          <w:rFonts w:ascii="Times New Roman" w:hAnsi="Times New Roman" w:cs="Times New Roman"/>
          <w:color w:val="232323"/>
          <w:sz w:val="24"/>
        </w:rPr>
        <w:t>Play a</w:t>
      </w:r>
      <w:r>
        <w:rPr>
          <w:rFonts w:ascii="Times New Roman" w:hAnsi="Times New Roman" w:cs="Times New Roman"/>
          <w:color w:val="232323"/>
          <w:spacing w:val="1"/>
          <w:sz w:val="24"/>
        </w:rPr>
        <w:t xml:space="preserve"> </w:t>
      </w:r>
      <w:r>
        <w:rPr>
          <w:rFonts w:ascii="Times New Roman" w:hAnsi="Times New Roman" w:cs="Times New Roman"/>
          <w:color w:val="232323"/>
          <w:sz w:val="24"/>
        </w:rPr>
        <w:t>leading role in</w:t>
      </w:r>
      <w:r>
        <w:rPr>
          <w:rFonts w:ascii="Times New Roman" w:hAnsi="Times New Roman" w:cs="Times New Roman"/>
          <w:color w:val="232323"/>
          <w:spacing w:val="1"/>
          <w:sz w:val="24"/>
        </w:rPr>
        <w:t xml:space="preserve"> </w:t>
      </w:r>
      <w:r>
        <w:rPr>
          <w:rFonts w:ascii="Times New Roman" w:hAnsi="Times New Roman" w:cs="Times New Roman"/>
          <w:color w:val="232323"/>
          <w:sz w:val="24"/>
        </w:rPr>
        <w:t>the development and</w:t>
      </w:r>
      <w:r>
        <w:rPr>
          <w:rFonts w:ascii="Times New Roman" w:hAnsi="Times New Roman" w:cs="Times New Roman"/>
          <w:color w:val="232323"/>
          <w:spacing w:val="1"/>
          <w:sz w:val="24"/>
        </w:rPr>
        <w:t xml:space="preserve"> </w:t>
      </w:r>
      <w:r>
        <w:rPr>
          <w:rFonts w:ascii="Times New Roman" w:hAnsi="Times New Roman" w:cs="Times New Roman"/>
          <w:color w:val="232323"/>
          <w:sz w:val="24"/>
        </w:rPr>
        <w:t>expansion of the opportunities for higher</w:t>
      </w:r>
      <w:r>
        <w:rPr>
          <w:rFonts w:ascii="Times New Roman" w:hAnsi="Times New Roman" w:cs="Times New Roman"/>
          <w:color w:val="232323"/>
          <w:spacing w:val="1"/>
          <w:sz w:val="24"/>
        </w:rPr>
        <w:t xml:space="preserve"> </w:t>
      </w:r>
      <w:r>
        <w:rPr>
          <w:rFonts w:ascii="Times New Roman" w:hAnsi="Times New Roman" w:cs="Times New Roman"/>
          <w:color w:val="232323"/>
          <w:sz w:val="24"/>
        </w:rPr>
        <w:t>education</w:t>
      </w:r>
      <w:r>
        <w:rPr>
          <w:rFonts w:ascii="Times New Roman" w:hAnsi="Times New Roman" w:cs="Times New Roman"/>
          <w:color w:val="232323"/>
          <w:spacing w:val="-1"/>
          <w:sz w:val="24"/>
        </w:rPr>
        <w:t xml:space="preserve"> </w:t>
      </w:r>
      <w:r>
        <w:rPr>
          <w:rFonts w:ascii="Times New Roman" w:hAnsi="Times New Roman" w:cs="Times New Roman"/>
          <w:color w:val="232323"/>
          <w:sz w:val="24"/>
        </w:rPr>
        <w:t>and</w:t>
      </w:r>
      <w:r>
        <w:rPr>
          <w:rFonts w:ascii="Times New Roman" w:hAnsi="Times New Roman" w:cs="Times New Roman"/>
          <w:color w:val="232323"/>
          <w:spacing w:val="31"/>
          <w:sz w:val="24"/>
        </w:rPr>
        <w:t xml:space="preserve"> </w:t>
      </w:r>
      <w:r>
        <w:rPr>
          <w:rFonts w:ascii="Times New Roman" w:hAnsi="Times New Roman" w:cs="Times New Roman"/>
          <w:color w:val="232323"/>
          <w:sz w:val="24"/>
        </w:rPr>
        <w:t>research;</w:t>
      </w:r>
    </w:p>
    <w:p w14:paraId="3B3BFB7E" w14:textId="77777777" w:rsidR="00564C12" w:rsidRDefault="00564C12" w:rsidP="00564C12">
      <w:pPr>
        <w:pStyle w:val="ListParagraph"/>
        <w:widowControl w:val="0"/>
        <w:numPr>
          <w:ilvl w:val="0"/>
          <w:numId w:val="5"/>
        </w:numPr>
        <w:tabs>
          <w:tab w:val="left" w:pos="1189"/>
        </w:tabs>
        <w:autoSpaceDE w:val="0"/>
        <w:autoSpaceDN w:val="0"/>
        <w:spacing w:after="0" w:line="360" w:lineRule="auto"/>
        <w:ind w:right="146"/>
        <w:jc w:val="both"/>
        <w:rPr>
          <w:rFonts w:ascii="Times New Roman" w:hAnsi="Times New Roman" w:cs="Times New Roman"/>
          <w:sz w:val="24"/>
        </w:rPr>
      </w:pPr>
      <w:r>
        <w:rPr>
          <w:rFonts w:ascii="Times New Roman" w:hAnsi="Times New Roman" w:cs="Times New Roman"/>
          <w:color w:val="232323"/>
          <w:sz w:val="24"/>
        </w:rPr>
        <w:t>Contribute</w:t>
      </w:r>
      <w:r>
        <w:rPr>
          <w:rFonts w:ascii="Times New Roman" w:hAnsi="Times New Roman" w:cs="Times New Roman"/>
          <w:color w:val="232323"/>
          <w:spacing w:val="1"/>
          <w:sz w:val="24"/>
        </w:rPr>
        <w:t xml:space="preserve"> </w:t>
      </w:r>
      <w:r>
        <w:rPr>
          <w:rFonts w:ascii="Times New Roman" w:hAnsi="Times New Roman" w:cs="Times New Roman"/>
          <w:color w:val="232323"/>
          <w:sz w:val="24"/>
        </w:rPr>
        <w:t>to</w:t>
      </w:r>
      <w:r>
        <w:rPr>
          <w:rFonts w:ascii="Times New Roman" w:hAnsi="Times New Roman" w:cs="Times New Roman"/>
          <w:color w:val="232323"/>
          <w:spacing w:val="1"/>
          <w:sz w:val="24"/>
        </w:rPr>
        <w:t xml:space="preserve"> </w:t>
      </w:r>
      <w:r>
        <w:rPr>
          <w:rFonts w:ascii="Times New Roman" w:hAnsi="Times New Roman" w:cs="Times New Roman"/>
          <w:color w:val="232323"/>
          <w:sz w:val="24"/>
        </w:rPr>
        <w:t>industrial</w:t>
      </w:r>
      <w:r>
        <w:rPr>
          <w:rFonts w:ascii="Times New Roman" w:hAnsi="Times New Roman" w:cs="Times New Roman"/>
          <w:color w:val="232323"/>
          <w:spacing w:val="1"/>
          <w:sz w:val="24"/>
        </w:rPr>
        <w:t xml:space="preserve"> </w:t>
      </w:r>
      <w:r>
        <w:rPr>
          <w:rFonts w:ascii="Times New Roman" w:hAnsi="Times New Roman" w:cs="Times New Roman"/>
          <w:color w:val="232323"/>
          <w:sz w:val="24"/>
        </w:rPr>
        <w:t>and</w:t>
      </w:r>
      <w:r>
        <w:rPr>
          <w:rFonts w:ascii="Times New Roman" w:hAnsi="Times New Roman" w:cs="Times New Roman"/>
          <w:color w:val="232323"/>
          <w:spacing w:val="1"/>
          <w:sz w:val="24"/>
        </w:rPr>
        <w:t xml:space="preserve"> </w:t>
      </w:r>
      <w:r>
        <w:rPr>
          <w:rFonts w:ascii="Times New Roman" w:hAnsi="Times New Roman" w:cs="Times New Roman"/>
          <w:color w:val="232323"/>
          <w:sz w:val="24"/>
        </w:rPr>
        <w:t>technological</w:t>
      </w:r>
      <w:r>
        <w:rPr>
          <w:rFonts w:ascii="Times New Roman" w:hAnsi="Times New Roman" w:cs="Times New Roman"/>
          <w:color w:val="232323"/>
          <w:spacing w:val="1"/>
          <w:sz w:val="24"/>
        </w:rPr>
        <w:t xml:space="preserve"> </w:t>
      </w:r>
      <w:r>
        <w:rPr>
          <w:rFonts w:ascii="Times New Roman" w:hAnsi="Times New Roman" w:cs="Times New Roman"/>
          <w:color w:val="232323"/>
          <w:sz w:val="24"/>
        </w:rPr>
        <w:t>development</w:t>
      </w:r>
      <w:r>
        <w:rPr>
          <w:rFonts w:ascii="Times New Roman" w:hAnsi="Times New Roman" w:cs="Times New Roman"/>
          <w:color w:val="232323"/>
          <w:spacing w:val="1"/>
          <w:sz w:val="24"/>
        </w:rPr>
        <w:t xml:space="preserve"> </w:t>
      </w:r>
      <w:r>
        <w:rPr>
          <w:rFonts w:ascii="Times New Roman" w:hAnsi="Times New Roman" w:cs="Times New Roman"/>
          <w:color w:val="232323"/>
          <w:sz w:val="24"/>
        </w:rPr>
        <w:t>though</w:t>
      </w:r>
      <w:r>
        <w:rPr>
          <w:rFonts w:ascii="Times New Roman" w:hAnsi="Times New Roman" w:cs="Times New Roman"/>
          <w:color w:val="232323"/>
          <w:spacing w:val="1"/>
          <w:sz w:val="24"/>
        </w:rPr>
        <w:t xml:space="preserve"> </w:t>
      </w:r>
      <w:r>
        <w:rPr>
          <w:rFonts w:ascii="Times New Roman" w:hAnsi="Times New Roman" w:cs="Times New Roman"/>
          <w:color w:val="232323"/>
          <w:sz w:val="24"/>
        </w:rPr>
        <w:t>innovations</w:t>
      </w:r>
      <w:r>
        <w:rPr>
          <w:rFonts w:ascii="Times New Roman" w:hAnsi="Times New Roman" w:cs="Times New Roman"/>
          <w:color w:val="232323"/>
          <w:spacing w:val="1"/>
          <w:sz w:val="24"/>
        </w:rPr>
        <w:t xml:space="preserve"> </w:t>
      </w:r>
      <w:r>
        <w:rPr>
          <w:rFonts w:ascii="Times New Roman" w:hAnsi="Times New Roman" w:cs="Times New Roman"/>
          <w:color w:val="232323"/>
          <w:sz w:val="24"/>
        </w:rPr>
        <w:t>and</w:t>
      </w:r>
      <w:r>
        <w:rPr>
          <w:rFonts w:ascii="Times New Roman" w:hAnsi="Times New Roman" w:cs="Times New Roman"/>
          <w:color w:val="232323"/>
          <w:spacing w:val="-57"/>
          <w:sz w:val="24"/>
        </w:rPr>
        <w:t xml:space="preserve"> </w:t>
      </w:r>
      <w:r>
        <w:rPr>
          <w:rFonts w:ascii="Times New Roman" w:hAnsi="Times New Roman" w:cs="Times New Roman"/>
          <w:color w:val="232323"/>
          <w:sz w:val="24"/>
        </w:rPr>
        <w:t>technology</w:t>
      </w:r>
      <w:r>
        <w:rPr>
          <w:rFonts w:ascii="Times New Roman" w:hAnsi="Times New Roman" w:cs="Times New Roman"/>
          <w:color w:val="232323"/>
          <w:spacing w:val="-5"/>
          <w:sz w:val="24"/>
        </w:rPr>
        <w:t xml:space="preserve"> </w:t>
      </w:r>
      <w:r>
        <w:rPr>
          <w:rFonts w:ascii="Times New Roman" w:hAnsi="Times New Roman" w:cs="Times New Roman"/>
          <w:color w:val="232323"/>
          <w:sz w:val="24"/>
        </w:rPr>
        <w:t>transfer;</w:t>
      </w:r>
    </w:p>
    <w:p w14:paraId="072BE61F" w14:textId="77777777" w:rsidR="00564C12" w:rsidRDefault="00564C12" w:rsidP="00564C12">
      <w:pPr>
        <w:pStyle w:val="ListParagraph"/>
        <w:widowControl w:val="0"/>
        <w:numPr>
          <w:ilvl w:val="0"/>
          <w:numId w:val="5"/>
        </w:numPr>
        <w:tabs>
          <w:tab w:val="left" w:pos="1189"/>
        </w:tabs>
        <w:autoSpaceDE w:val="0"/>
        <w:autoSpaceDN w:val="0"/>
        <w:spacing w:after="0" w:line="360" w:lineRule="auto"/>
        <w:ind w:right="125"/>
        <w:jc w:val="both"/>
        <w:rPr>
          <w:rFonts w:ascii="Times New Roman" w:hAnsi="Times New Roman" w:cs="Times New Roman"/>
          <w:sz w:val="24"/>
        </w:rPr>
      </w:pPr>
      <w:r>
        <w:rPr>
          <w:rFonts w:ascii="Times New Roman" w:hAnsi="Times New Roman" w:cs="Times New Roman"/>
          <w:color w:val="232323"/>
          <w:sz w:val="24"/>
        </w:rPr>
        <w:t>Develop</w:t>
      </w:r>
      <w:r>
        <w:rPr>
          <w:rFonts w:ascii="Times New Roman" w:hAnsi="Times New Roman" w:cs="Times New Roman"/>
          <w:color w:val="232323"/>
          <w:spacing w:val="1"/>
          <w:sz w:val="24"/>
        </w:rPr>
        <w:t xml:space="preserve"> </w:t>
      </w:r>
      <w:r>
        <w:rPr>
          <w:rFonts w:ascii="Times New Roman" w:hAnsi="Times New Roman" w:cs="Times New Roman"/>
          <w:color w:val="232323"/>
          <w:sz w:val="24"/>
        </w:rPr>
        <w:t>as</w:t>
      </w:r>
      <w:r>
        <w:rPr>
          <w:rFonts w:ascii="Times New Roman" w:hAnsi="Times New Roman" w:cs="Times New Roman"/>
          <w:color w:val="232323"/>
          <w:spacing w:val="1"/>
          <w:sz w:val="24"/>
        </w:rPr>
        <w:t xml:space="preserve"> </w:t>
      </w:r>
      <w:r>
        <w:rPr>
          <w:rFonts w:ascii="Times New Roman" w:hAnsi="Times New Roman" w:cs="Times New Roman"/>
          <w:color w:val="232323"/>
          <w:sz w:val="24"/>
        </w:rPr>
        <w:t>an</w:t>
      </w:r>
      <w:r>
        <w:rPr>
          <w:rFonts w:ascii="Times New Roman" w:hAnsi="Times New Roman" w:cs="Times New Roman"/>
          <w:color w:val="232323"/>
          <w:spacing w:val="1"/>
          <w:sz w:val="24"/>
        </w:rPr>
        <w:t xml:space="preserve"> </w:t>
      </w:r>
      <w:r>
        <w:rPr>
          <w:rFonts w:ascii="Times New Roman" w:hAnsi="Times New Roman" w:cs="Times New Roman"/>
          <w:color w:val="232323"/>
          <w:sz w:val="24"/>
        </w:rPr>
        <w:t>institution</w:t>
      </w:r>
      <w:r>
        <w:rPr>
          <w:rFonts w:ascii="Times New Roman" w:hAnsi="Times New Roman" w:cs="Times New Roman"/>
          <w:color w:val="232323"/>
          <w:spacing w:val="1"/>
          <w:sz w:val="24"/>
        </w:rPr>
        <w:t xml:space="preserve"> </w:t>
      </w:r>
      <w:r>
        <w:rPr>
          <w:rFonts w:ascii="Times New Roman" w:hAnsi="Times New Roman" w:cs="Times New Roman"/>
          <w:color w:val="232323"/>
          <w:sz w:val="24"/>
        </w:rPr>
        <w:t>of</w:t>
      </w:r>
      <w:r>
        <w:rPr>
          <w:rFonts w:ascii="Times New Roman" w:hAnsi="Times New Roman" w:cs="Times New Roman"/>
          <w:color w:val="232323"/>
          <w:spacing w:val="1"/>
          <w:sz w:val="24"/>
        </w:rPr>
        <w:t xml:space="preserve"> </w:t>
      </w:r>
      <w:r>
        <w:rPr>
          <w:rFonts w:ascii="Times New Roman" w:hAnsi="Times New Roman" w:cs="Times New Roman"/>
          <w:color w:val="232323"/>
          <w:sz w:val="24"/>
        </w:rPr>
        <w:t>excellence</w:t>
      </w:r>
      <w:r>
        <w:rPr>
          <w:rFonts w:ascii="Times New Roman" w:hAnsi="Times New Roman" w:cs="Times New Roman"/>
          <w:color w:val="232323"/>
          <w:spacing w:val="1"/>
          <w:sz w:val="24"/>
        </w:rPr>
        <w:t xml:space="preserve"> </w:t>
      </w:r>
      <w:r>
        <w:rPr>
          <w:rFonts w:ascii="Times New Roman" w:hAnsi="Times New Roman" w:cs="Times New Roman"/>
          <w:color w:val="232323"/>
          <w:sz w:val="24"/>
        </w:rPr>
        <w:t>in</w:t>
      </w:r>
      <w:r>
        <w:rPr>
          <w:rFonts w:ascii="Times New Roman" w:hAnsi="Times New Roman" w:cs="Times New Roman"/>
          <w:color w:val="232323"/>
          <w:spacing w:val="1"/>
          <w:sz w:val="24"/>
        </w:rPr>
        <w:t xml:space="preserve"> </w:t>
      </w:r>
      <w:r>
        <w:rPr>
          <w:rFonts w:ascii="Times New Roman" w:hAnsi="Times New Roman" w:cs="Times New Roman"/>
          <w:color w:val="232323"/>
          <w:sz w:val="24"/>
        </w:rPr>
        <w:t>teaching,</w:t>
      </w:r>
      <w:r>
        <w:rPr>
          <w:rFonts w:ascii="Times New Roman" w:hAnsi="Times New Roman" w:cs="Times New Roman"/>
          <w:color w:val="232323"/>
          <w:spacing w:val="1"/>
          <w:sz w:val="24"/>
        </w:rPr>
        <w:t xml:space="preserve"> </w:t>
      </w:r>
      <w:r>
        <w:rPr>
          <w:rFonts w:ascii="Times New Roman" w:hAnsi="Times New Roman" w:cs="Times New Roman"/>
          <w:color w:val="232323"/>
          <w:sz w:val="24"/>
        </w:rPr>
        <w:t>training</w:t>
      </w:r>
      <w:r>
        <w:rPr>
          <w:rFonts w:ascii="Times New Roman" w:hAnsi="Times New Roman" w:cs="Times New Roman"/>
          <w:color w:val="444444"/>
          <w:sz w:val="24"/>
        </w:rPr>
        <w:t>,</w:t>
      </w:r>
      <w:r>
        <w:rPr>
          <w:rFonts w:ascii="Times New Roman" w:hAnsi="Times New Roman" w:cs="Times New Roman"/>
          <w:color w:val="444444"/>
          <w:spacing w:val="1"/>
          <w:sz w:val="24"/>
        </w:rPr>
        <w:t xml:space="preserve"> </w:t>
      </w:r>
      <w:r>
        <w:rPr>
          <w:rFonts w:ascii="Times New Roman" w:hAnsi="Times New Roman" w:cs="Times New Roman"/>
          <w:color w:val="232323"/>
          <w:sz w:val="24"/>
        </w:rPr>
        <w:t>scholarship,</w:t>
      </w:r>
      <w:r>
        <w:rPr>
          <w:rFonts w:ascii="Times New Roman" w:hAnsi="Times New Roman" w:cs="Times New Roman"/>
          <w:color w:val="232323"/>
          <w:spacing w:val="1"/>
          <w:sz w:val="24"/>
        </w:rPr>
        <w:t xml:space="preserve"> </w:t>
      </w:r>
      <w:r>
        <w:rPr>
          <w:rFonts w:ascii="Times New Roman" w:hAnsi="Times New Roman" w:cs="Times New Roman"/>
          <w:color w:val="232323"/>
          <w:sz w:val="24"/>
        </w:rPr>
        <w:t>entrepreneurship, innovations</w:t>
      </w:r>
      <w:r>
        <w:rPr>
          <w:rFonts w:ascii="Times New Roman" w:hAnsi="Times New Roman" w:cs="Times New Roman"/>
          <w:color w:val="444444"/>
          <w:sz w:val="24"/>
        </w:rPr>
        <w:t>,</w:t>
      </w:r>
      <w:r>
        <w:rPr>
          <w:rFonts w:ascii="Times New Roman" w:hAnsi="Times New Roman" w:cs="Times New Roman"/>
          <w:color w:val="444444"/>
          <w:spacing w:val="2"/>
          <w:sz w:val="24"/>
        </w:rPr>
        <w:t xml:space="preserve"> </w:t>
      </w:r>
      <w:r>
        <w:rPr>
          <w:rFonts w:ascii="Times New Roman" w:hAnsi="Times New Roman" w:cs="Times New Roman"/>
          <w:color w:val="232323"/>
          <w:sz w:val="24"/>
        </w:rPr>
        <w:t>research,</w:t>
      </w:r>
      <w:r>
        <w:rPr>
          <w:rFonts w:ascii="Times New Roman" w:hAnsi="Times New Roman" w:cs="Times New Roman"/>
          <w:color w:val="232323"/>
          <w:spacing w:val="26"/>
          <w:sz w:val="24"/>
        </w:rPr>
        <w:t xml:space="preserve"> </w:t>
      </w:r>
      <w:r>
        <w:rPr>
          <w:rFonts w:ascii="Times New Roman" w:hAnsi="Times New Roman" w:cs="Times New Roman"/>
          <w:color w:val="232323"/>
          <w:sz w:val="24"/>
        </w:rPr>
        <w:t>consultancy</w:t>
      </w:r>
      <w:r>
        <w:rPr>
          <w:rFonts w:ascii="Times New Roman" w:hAnsi="Times New Roman" w:cs="Times New Roman"/>
          <w:color w:val="232323"/>
          <w:spacing w:val="-5"/>
          <w:sz w:val="24"/>
        </w:rPr>
        <w:t xml:space="preserve"> </w:t>
      </w:r>
      <w:r>
        <w:rPr>
          <w:rFonts w:ascii="Times New Roman" w:hAnsi="Times New Roman" w:cs="Times New Roman"/>
          <w:color w:val="232323"/>
          <w:sz w:val="24"/>
        </w:rPr>
        <w:t>services;</w:t>
      </w:r>
    </w:p>
    <w:p w14:paraId="3A27E278" w14:textId="77777777" w:rsidR="00564C12" w:rsidRDefault="00564C12" w:rsidP="00564C12">
      <w:pPr>
        <w:pStyle w:val="ListParagraph"/>
        <w:widowControl w:val="0"/>
        <w:numPr>
          <w:ilvl w:val="0"/>
          <w:numId w:val="5"/>
        </w:numPr>
        <w:tabs>
          <w:tab w:val="left" w:pos="1189"/>
        </w:tabs>
        <w:autoSpaceDE w:val="0"/>
        <w:autoSpaceDN w:val="0"/>
        <w:spacing w:after="0" w:line="360" w:lineRule="auto"/>
        <w:ind w:right="124"/>
        <w:jc w:val="both"/>
        <w:rPr>
          <w:rFonts w:ascii="Times New Roman" w:hAnsi="Times New Roman" w:cs="Times New Roman"/>
          <w:sz w:val="24"/>
        </w:rPr>
      </w:pPr>
      <w:r>
        <w:rPr>
          <w:rFonts w:ascii="Times New Roman" w:hAnsi="Times New Roman" w:cs="Times New Roman"/>
          <w:color w:val="222222"/>
          <w:sz w:val="24"/>
        </w:rPr>
        <w:t>Participate in commercial ventures and other activities</w:t>
      </w:r>
      <w:r>
        <w:rPr>
          <w:rFonts w:ascii="Times New Roman" w:hAnsi="Times New Roman" w:cs="Times New Roman"/>
          <w:color w:val="222222"/>
          <w:spacing w:val="60"/>
          <w:sz w:val="24"/>
        </w:rPr>
        <w:t xml:space="preserve"> </w:t>
      </w:r>
      <w:r>
        <w:rPr>
          <w:rFonts w:ascii="Times New Roman" w:hAnsi="Times New Roman" w:cs="Times New Roman"/>
          <w:color w:val="222222"/>
          <w:sz w:val="24"/>
        </w:rPr>
        <w:t>for the benefit of the institution,</w:t>
      </w:r>
      <w:r>
        <w:rPr>
          <w:rFonts w:ascii="Times New Roman" w:hAnsi="Times New Roman" w:cs="Times New Roman"/>
          <w:color w:val="222222"/>
          <w:spacing w:val="1"/>
          <w:sz w:val="24"/>
        </w:rPr>
        <w:t xml:space="preserve"> </w:t>
      </w:r>
      <w:r>
        <w:rPr>
          <w:rFonts w:ascii="Times New Roman" w:hAnsi="Times New Roman" w:cs="Times New Roman"/>
          <w:color w:val="222222"/>
          <w:sz w:val="24"/>
        </w:rPr>
        <w:t>the community</w:t>
      </w:r>
      <w:r>
        <w:rPr>
          <w:rFonts w:ascii="Times New Roman" w:hAnsi="Times New Roman" w:cs="Times New Roman"/>
          <w:color w:val="222222"/>
          <w:spacing w:val="-5"/>
          <w:sz w:val="24"/>
        </w:rPr>
        <w:t xml:space="preserve"> </w:t>
      </w:r>
      <w:r>
        <w:rPr>
          <w:rFonts w:ascii="Times New Roman" w:hAnsi="Times New Roman" w:cs="Times New Roman"/>
          <w:color w:val="222222"/>
          <w:sz w:val="24"/>
        </w:rPr>
        <w:t>and stakeholder;</w:t>
      </w:r>
    </w:p>
    <w:p w14:paraId="2727D9B5" w14:textId="77777777" w:rsidR="00564C12" w:rsidRDefault="00564C12" w:rsidP="00564C12">
      <w:pPr>
        <w:pStyle w:val="ListParagraph"/>
        <w:widowControl w:val="0"/>
        <w:numPr>
          <w:ilvl w:val="0"/>
          <w:numId w:val="5"/>
        </w:numPr>
        <w:tabs>
          <w:tab w:val="left" w:pos="1201"/>
        </w:tabs>
        <w:autoSpaceDE w:val="0"/>
        <w:autoSpaceDN w:val="0"/>
        <w:spacing w:after="0" w:line="360" w:lineRule="auto"/>
        <w:ind w:right="125"/>
        <w:jc w:val="both"/>
        <w:rPr>
          <w:rFonts w:ascii="Times New Roman" w:hAnsi="Times New Roman" w:cs="Times New Roman"/>
          <w:sz w:val="24"/>
        </w:rPr>
      </w:pPr>
      <w:r>
        <w:rPr>
          <w:rFonts w:ascii="Times New Roman" w:hAnsi="Times New Roman" w:cs="Times New Roman"/>
          <w:color w:val="222222"/>
          <w:sz w:val="24"/>
        </w:rPr>
        <w:t>Contribute</w:t>
      </w:r>
      <w:r>
        <w:rPr>
          <w:rFonts w:ascii="Times New Roman" w:hAnsi="Times New Roman" w:cs="Times New Roman"/>
          <w:color w:val="222222"/>
          <w:spacing w:val="1"/>
          <w:sz w:val="24"/>
        </w:rPr>
        <w:t xml:space="preserve"> </w:t>
      </w:r>
      <w:r>
        <w:rPr>
          <w:rFonts w:ascii="Times New Roman" w:hAnsi="Times New Roman" w:cs="Times New Roman"/>
          <w:color w:val="222222"/>
          <w:sz w:val="24"/>
        </w:rPr>
        <w:t>to</w:t>
      </w:r>
      <w:r>
        <w:rPr>
          <w:rFonts w:ascii="Times New Roman" w:hAnsi="Times New Roman" w:cs="Times New Roman"/>
          <w:color w:val="222222"/>
          <w:spacing w:val="1"/>
          <w:sz w:val="24"/>
        </w:rPr>
        <w:t xml:space="preserve"> </w:t>
      </w:r>
      <w:r>
        <w:rPr>
          <w:rFonts w:ascii="Times New Roman" w:hAnsi="Times New Roman" w:cs="Times New Roman"/>
          <w:color w:val="222222"/>
          <w:sz w:val="24"/>
        </w:rPr>
        <w:t>agriculture,</w:t>
      </w:r>
      <w:r>
        <w:rPr>
          <w:rFonts w:ascii="Times New Roman" w:hAnsi="Times New Roman" w:cs="Times New Roman"/>
          <w:color w:val="222222"/>
          <w:spacing w:val="1"/>
          <w:sz w:val="24"/>
        </w:rPr>
        <w:t xml:space="preserve"> </w:t>
      </w:r>
      <w:r>
        <w:rPr>
          <w:rFonts w:ascii="Times New Roman" w:hAnsi="Times New Roman" w:cs="Times New Roman"/>
          <w:color w:val="222222"/>
          <w:sz w:val="24"/>
        </w:rPr>
        <w:t>industrial</w:t>
      </w:r>
      <w:r>
        <w:rPr>
          <w:rFonts w:ascii="Times New Roman" w:hAnsi="Times New Roman" w:cs="Times New Roman"/>
          <w:color w:val="222222"/>
          <w:spacing w:val="1"/>
          <w:sz w:val="24"/>
        </w:rPr>
        <w:t xml:space="preserve"> </w:t>
      </w:r>
      <w:r>
        <w:rPr>
          <w:rFonts w:ascii="Times New Roman" w:hAnsi="Times New Roman" w:cs="Times New Roman"/>
          <w:color w:val="222222"/>
          <w:sz w:val="24"/>
        </w:rPr>
        <w:t>and</w:t>
      </w:r>
      <w:r>
        <w:rPr>
          <w:rFonts w:ascii="Times New Roman" w:hAnsi="Times New Roman" w:cs="Times New Roman"/>
          <w:color w:val="222222"/>
          <w:spacing w:val="1"/>
          <w:sz w:val="24"/>
        </w:rPr>
        <w:t xml:space="preserve"> </w:t>
      </w:r>
      <w:r>
        <w:rPr>
          <w:rFonts w:ascii="Times New Roman" w:hAnsi="Times New Roman" w:cs="Times New Roman"/>
          <w:color w:val="222222"/>
          <w:sz w:val="24"/>
        </w:rPr>
        <w:t>technological</w:t>
      </w:r>
      <w:r>
        <w:rPr>
          <w:rFonts w:ascii="Times New Roman" w:hAnsi="Times New Roman" w:cs="Times New Roman"/>
          <w:color w:val="222222"/>
          <w:spacing w:val="1"/>
          <w:sz w:val="24"/>
        </w:rPr>
        <w:t xml:space="preserve"> </w:t>
      </w:r>
      <w:r>
        <w:rPr>
          <w:rFonts w:ascii="Times New Roman" w:hAnsi="Times New Roman" w:cs="Times New Roman"/>
          <w:color w:val="222222"/>
          <w:sz w:val="24"/>
        </w:rPr>
        <w:t>development</w:t>
      </w:r>
      <w:r>
        <w:rPr>
          <w:rFonts w:ascii="Times New Roman" w:hAnsi="Times New Roman" w:cs="Times New Roman"/>
          <w:color w:val="222222"/>
          <w:spacing w:val="1"/>
          <w:sz w:val="24"/>
        </w:rPr>
        <w:t xml:space="preserve"> </w:t>
      </w:r>
      <w:r>
        <w:rPr>
          <w:rFonts w:ascii="Times New Roman" w:hAnsi="Times New Roman" w:cs="Times New Roman"/>
          <w:color w:val="222222"/>
          <w:sz w:val="24"/>
        </w:rPr>
        <w:t>of</w:t>
      </w:r>
      <w:r>
        <w:rPr>
          <w:rFonts w:ascii="Times New Roman" w:hAnsi="Times New Roman" w:cs="Times New Roman"/>
          <w:color w:val="222222"/>
          <w:spacing w:val="1"/>
          <w:sz w:val="24"/>
        </w:rPr>
        <w:t xml:space="preserve"> </w:t>
      </w:r>
      <w:r>
        <w:rPr>
          <w:rFonts w:ascii="Times New Roman" w:hAnsi="Times New Roman" w:cs="Times New Roman"/>
          <w:color w:val="222222"/>
          <w:sz w:val="24"/>
        </w:rPr>
        <w:t>Kenya</w:t>
      </w:r>
      <w:r>
        <w:rPr>
          <w:rFonts w:ascii="Times New Roman" w:hAnsi="Times New Roman" w:cs="Times New Roman"/>
          <w:color w:val="222222"/>
          <w:spacing w:val="1"/>
          <w:sz w:val="24"/>
        </w:rPr>
        <w:t xml:space="preserve"> </w:t>
      </w:r>
      <w:r>
        <w:rPr>
          <w:rFonts w:ascii="Times New Roman" w:hAnsi="Times New Roman" w:cs="Times New Roman"/>
          <w:color w:val="222222"/>
          <w:sz w:val="24"/>
        </w:rPr>
        <w:t>in</w:t>
      </w:r>
      <w:r>
        <w:rPr>
          <w:rFonts w:ascii="Times New Roman" w:hAnsi="Times New Roman" w:cs="Times New Roman"/>
          <w:color w:val="222222"/>
          <w:spacing w:val="1"/>
          <w:sz w:val="24"/>
        </w:rPr>
        <w:t xml:space="preserve"> </w:t>
      </w:r>
      <w:r>
        <w:rPr>
          <w:rFonts w:ascii="Times New Roman" w:hAnsi="Times New Roman" w:cs="Times New Roman"/>
          <w:color w:val="222222"/>
          <w:sz w:val="24"/>
        </w:rPr>
        <w:t>collaboration with industrial and other</w:t>
      </w:r>
      <w:r>
        <w:rPr>
          <w:rFonts w:ascii="Times New Roman" w:hAnsi="Times New Roman" w:cs="Times New Roman"/>
          <w:color w:val="222222"/>
          <w:spacing w:val="1"/>
          <w:sz w:val="24"/>
        </w:rPr>
        <w:t xml:space="preserve"> </w:t>
      </w:r>
      <w:r>
        <w:rPr>
          <w:rFonts w:ascii="Times New Roman" w:hAnsi="Times New Roman" w:cs="Times New Roman"/>
          <w:color w:val="222222"/>
          <w:sz w:val="24"/>
        </w:rPr>
        <w:t>institutions through the transfer</w:t>
      </w:r>
      <w:r>
        <w:rPr>
          <w:rFonts w:ascii="Times New Roman" w:hAnsi="Times New Roman" w:cs="Times New Roman"/>
          <w:color w:val="222222"/>
          <w:spacing w:val="1"/>
          <w:sz w:val="24"/>
        </w:rPr>
        <w:t xml:space="preserve"> </w:t>
      </w:r>
      <w:r>
        <w:rPr>
          <w:rFonts w:ascii="Times New Roman" w:hAnsi="Times New Roman" w:cs="Times New Roman"/>
          <w:color w:val="222222"/>
          <w:sz w:val="24"/>
        </w:rPr>
        <w:t>of appropriate</w:t>
      </w:r>
      <w:r>
        <w:rPr>
          <w:rFonts w:ascii="Times New Roman" w:hAnsi="Times New Roman" w:cs="Times New Roman"/>
          <w:color w:val="222222"/>
          <w:spacing w:val="1"/>
          <w:sz w:val="24"/>
        </w:rPr>
        <w:t xml:space="preserve"> </w:t>
      </w:r>
      <w:r>
        <w:rPr>
          <w:rFonts w:ascii="Times New Roman" w:hAnsi="Times New Roman" w:cs="Times New Roman"/>
          <w:color w:val="222222"/>
          <w:sz w:val="24"/>
        </w:rPr>
        <w:t>technology;</w:t>
      </w:r>
    </w:p>
    <w:p w14:paraId="3ED7AC80" w14:textId="77777777" w:rsidR="00564C12" w:rsidRDefault="00564C12" w:rsidP="00564C12">
      <w:pPr>
        <w:pStyle w:val="ListParagraph"/>
        <w:widowControl w:val="0"/>
        <w:numPr>
          <w:ilvl w:val="0"/>
          <w:numId w:val="5"/>
        </w:numPr>
        <w:tabs>
          <w:tab w:val="left" w:pos="1189"/>
        </w:tabs>
        <w:autoSpaceDE w:val="0"/>
        <w:autoSpaceDN w:val="0"/>
        <w:spacing w:after="0" w:line="360" w:lineRule="auto"/>
        <w:ind w:right="123"/>
        <w:jc w:val="both"/>
        <w:rPr>
          <w:rFonts w:ascii="Times New Roman" w:hAnsi="Times New Roman" w:cs="Times New Roman"/>
          <w:sz w:val="24"/>
        </w:rPr>
      </w:pPr>
      <w:r>
        <w:rPr>
          <w:rFonts w:ascii="Times New Roman" w:hAnsi="Times New Roman" w:cs="Times New Roman"/>
          <w:color w:val="222222"/>
          <w:sz w:val="24"/>
        </w:rPr>
        <w:t>Develop</w:t>
      </w:r>
      <w:r>
        <w:rPr>
          <w:rFonts w:ascii="Times New Roman" w:hAnsi="Times New Roman" w:cs="Times New Roman"/>
          <w:color w:val="222222"/>
          <w:spacing w:val="1"/>
          <w:sz w:val="24"/>
        </w:rPr>
        <w:t xml:space="preserve"> </w:t>
      </w:r>
      <w:r>
        <w:rPr>
          <w:rFonts w:ascii="Times New Roman" w:hAnsi="Times New Roman" w:cs="Times New Roman"/>
          <w:color w:val="222222"/>
          <w:sz w:val="24"/>
        </w:rPr>
        <w:t>and</w:t>
      </w:r>
      <w:r>
        <w:rPr>
          <w:rFonts w:ascii="Times New Roman" w:hAnsi="Times New Roman" w:cs="Times New Roman"/>
          <w:color w:val="222222"/>
          <w:spacing w:val="1"/>
          <w:sz w:val="24"/>
        </w:rPr>
        <w:t xml:space="preserve"> </w:t>
      </w:r>
      <w:r>
        <w:rPr>
          <w:rFonts w:ascii="Times New Roman" w:hAnsi="Times New Roman" w:cs="Times New Roman"/>
          <w:color w:val="222222"/>
          <w:sz w:val="24"/>
        </w:rPr>
        <w:t>provide</w:t>
      </w:r>
      <w:r>
        <w:rPr>
          <w:rFonts w:ascii="Times New Roman" w:hAnsi="Times New Roman" w:cs="Times New Roman"/>
          <w:color w:val="222222"/>
          <w:spacing w:val="1"/>
          <w:sz w:val="24"/>
        </w:rPr>
        <w:t xml:space="preserve"> </w:t>
      </w:r>
      <w:r>
        <w:rPr>
          <w:rFonts w:ascii="Times New Roman" w:hAnsi="Times New Roman" w:cs="Times New Roman"/>
          <w:color w:val="222222"/>
          <w:sz w:val="24"/>
        </w:rPr>
        <w:t>educational,</w:t>
      </w:r>
      <w:r>
        <w:rPr>
          <w:rFonts w:ascii="Times New Roman" w:hAnsi="Times New Roman" w:cs="Times New Roman"/>
          <w:color w:val="222222"/>
          <w:spacing w:val="1"/>
          <w:sz w:val="24"/>
        </w:rPr>
        <w:t xml:space="preserve"> </w:t>
      </w:r>
      <w:r>
        <w:rPr>
          <w:rFonts w:ascii="Times New Roman" w:hAnsi="Times New Roman" w:cs="Times New Roman"/>
          <w:color w:val="222222"/>
          <w:sz w:val="24"/>
        </w:rPr>
        <w:t>cultural,</w:t>
      </w:r>
      <w:r>
        <w:rPr>
          <w:rFonts w:ascii="Times New Roman" w:hAnsi="Times New Roman" w:cs="Times New Roman"/>
          <w:color w:val="222222"/>
          <w:spacing w:val="1"/>
          <w:sz w:val="24"/>
        </w:rPr>
        <w:t xml:space="preserve"> </w:t>
      </w:r>
      <w:r>
        <w:rPr>
          <w:rFonts w:ascii="Times New Roman" w:hAnsi="Times New Roman" w:cs="Times New Roman"/>
          <w:color w:val="222222"/>
          <w:sz w:val="24"/>
        </w:rPr>
        <w:t>professional</w:t>
      </w:r>
      <w:r>
        <w:rPr>
          <w:rFonts w:ascii="Times New Roman" w:hAnsi="Times New Roman" w:cs="Times New Roman"/>
          <w:color w:val="444646"/>
          <w:sz w:val="24"/>
        </w:rPr>
        <w:t>,</w:t>
      </w:r>
      <w:r>
        <w:rPr>
          <w:rFonts w:ascii="Times New Roman" w:hAnsi="Times New Roman" w:cs="Times New Roman"/>
          <w:color w:val="444646"/>
          <w:spacing w:val="1"/>
          <w:sz w:val="24"/>
        </w:rPr>
        <w:t xml:space="preserve"> </w:t>
      </w:r>
      <w:r>
        <w:rPr>
          <w:rFonts w:ascii="Times New Roman" w:hAnsi="Times New Roman" w:cs="Times New Roman"/>
          <w:color w:val="222222"/>
          <w:sz w:val="24"/>
        </w:rPr>
        <w:t>technical</w:t>
      </w:r>
      <w:r>
        <w:rPr>
          <w:rFonts w:ascii="Times New Roman" w:hAnsi="Times New Roman" w:cs="Times New Roman"/>
          <w:color w:val="222222"/>
          <w:spacing w:val="60"/>
          <w:sz w:val="24"/>
        </w:rPr>
        <w:t xml:space="preserve"> </w:t>
      </w:r>
      <w:r>
        <w:rPr>
          <w:rFonts w:ascii="Times New Roman" w:hAnsi="Times New Roman" w:cs="Times New Roman"/>
          <w:color w:val="222222"/>
          <w:sz w:val="24"/>
        </w:rPr>
        <w:t>and</w:t>
      </w:r>
      <w:r>
        <w:rPr>
          <w:rFonts w:ascii="Times New Roman" w:hAnsi="Times New Roman" w:cs="Times New Roman"/>
          <w:color w:val="222222"/>
          <w:spacing w:val="60"/>
          <w:sz w:val="24"/>
        </w:rPr>
        <w:t xml:space="preserve"> </w:t>
      </w:r>
      <w:r>
        <w:rPr>
          <w:rFonts w:ascii="Times New Roman" w:hAnsi="Times New Roman" w:cs="Times New Roman"/>
          <w:color w:val="222222"/>
          <w:sz w:val="24"/>
        </w:rPr>
        <w:t>vocational</w:t>
      </w:r>
      <w:r>
        <w:rPr>
          <w:rFonts w:ascii="Times New Roman" w:hAnsi="Times New Roman" w:cs="Times New Roman"/>
          <w:color w:val="222222"/>
          <w:spacing w:val="1"/>
          <w:sz w:val="24"/>
        </w:rPr>
        <w:t xml:space="preserve"> </w:t>
      </w:r>
      <w:r>
        <w:rPr>
          <w:rFonts w:ascii="Times New Roman" w:hAnsi="Times New Roman" w:cs="Times New Roman"/>
          <w:color w:val="222222"/>
          <w:sz w:val="24"/>
        </w:rPr>
        <w:t>services</w:t>
      </w:r>
      <w:r>
        <w:rPr>
          <w:rFonts w:ascii="Times New Roman" w:hAnsi="Times New Roman" w:cs="Times New Roman"/>
          <w:color w:val="222222"/>
          <w:spacing w:val="60"/>
          <w:sz w:val="24"/>
        </w:rPr>
        <w:t xml:space="preserve"> </w:t>
      </w:r>
      <w:r>
        <w:rPr>
          <w:rFonts w:ascii="Times New Roman" w:hAnsi="Times New Roman" w:cs="Times New Roman"/>
          <w:color w:val="222222"/>
          <w:sz w:val="24"/>
        </w:rPr>
        <w:t>to</w:t>
      </w:r>
      <w:r>
        <w:rPr>
          <w:rFonts w:ascii="Times New Roman" w:hAnsi="Times New Roman" w:cs="Times New Roman"/>
          <w:color w:val="222222"/>
          <w:spacing w:val="60"/>
          <w:sz w:val="24"/>
        </w:rPr>
        <w:t xml:space="preserve"> </w:t>
      </w:r>
      <w:r>
        <w:rPr>
          <w:rFonts w:ascii="Times New Roman" w:hAnsi="Times New Roman" w:cs="Times New Roman"/>
          <w:color w:val="222222"/>
          <w:sz w:val="24"/>
        </w:rPr>
        <w:t>the</w:t>
      </w:r>
      <w:r>
        <w:rPr>
          <w:rFonts w:ascii="Times New Roman" w:hAnsi="Times New Roman" w:cs="Times New Roman"/>
          <w:color w:val="222222"/>
          <w:spacing w:val="60"/>
          <w:sz w:val="24"/>
        </w:rPr>
        <w:t xml:space="preserve"> </w:t>
      </w:r>
      <w:r>
        <w:rPr>
          <w:rFonts w:ascii="Times New Roman" w:hAnsi="Times New Roman" w:cs="Times New Roman"/>
          <w:color w:val="222222"/>
          <w:sz w:val="24"/>
        </w:rPr>
        <w:t>community and in particular foster</w:t>
      </w:r>
      <w:r>
        <w:rPr>
          <w:rFonts w:ascii="Times New Roman" w:hAnsi="Times New Roman" w:cs="Times New Roman"/>
          <w:color w:val="222222"/>
          <w:spacing w:val="60"/>
          <w:sz w:val="24"/>
        </w:rPr>
        <w:t xml:space="preserve"> </w:t>
      </w:r>
      <w:r>
        <w:rPr>
          <w:rFonts w:ascii="Times New Roman" w:hAnsi="Times New Roman" w:cs="Times New Roman"/>
          <w:color w:val="222222"/>
          <w:sz w:val="24"/>
        </w:rPr>
        <w:t>corporate social responsible     and</w:t>
      </w:r>
      <w:r>
        <w:rPr>
          <w:rFonts w:ascii="Times New Roman" w:hAnsi="Times New Roman" w:cs="Times New Roman"/>
          <w:color w:val="222222"/>
          <w:spacing w:val="1"/>
          <w:sz w:val="24"/>
        </w:rPr>
        <w:t xml:space="preserve"> </w:t>
      </w:r>
      <w:r>
        <w:rPr>
          <w:rFonts w:ascii="Times New Roman" w:hAnsi="Times New Roman" w:cs="Times New Roman"/>
          <w:color w:val="222222"/>
          <w:sz w:val="24"/>
        </w:rPr>
        <w:t>the</w:t>
      </w:r>
      <w:r>
        <w:rPr>
          <w:rFonts w:ascii="Times New Roman" w:hAnsi="Times New Roman" w:cs="Times New Roman"/>
          <w:color w:val="222222"/>
          <w:spacing w:val="-3"/>
          <w:sz w:val="24"/>
        </w:rPr>
        <w:t xml:space="preserve"> </w:t>
      </w:r>
      <w:r>
        <w:rPr>
          <w:rFonts w:ascii="Times New Roman" w:hAnsi="Times New Roman" w:cs="Times New Roman"/>
          <w:color w:val="222222"/>
          <w:sz w:val="24"/>
        </w:rPr>
        <w:t>practical</w:t>
      </w:r>
      <w:r>
        <w:rPr>
          <w:rFonts w:ascii="Times New Roman" w:hAnsi="Times New Roman" w:cs="Times New Roman"/>
          <w:color w:val="222222"/>
          <w:spacing w:val="1"/>
          <w:sz w:val="24"/>
        </w:rPr>
        <w:t xml:space="preserve"> </w:t>
      </w:r>
      <w:r>
        <w:rPr>
          <w:rFonts w:ascii="Times New Roman" w:hAnsi="Times New Roman" w:cs="Times New Roman"/>
          <w:color w:val="222222"/>
          <w:sz w:val="24"/>
        </w:rPr>
        <w:t>arts</w:t>
      </w:r>
      <w:r>
        <w:rPr>
          <w:rFonts w:ascii="Times New Roman" w:hAnsi="Times New Roman" w:cs="Times New Roman"/>
          <w:color w:val="444646"/>
          <w:sz w:val="24"/>
        </w:rPr>
        <w:t>;</w:t>
      </w:r>
    </w:p>
    <w:p w14:paraId="730189BB" w14:textId="77777777" w:rsidR="00564C12" w:rsidRDefault="00564C12" w:rsidP="00564C12">
      <w:pPr>
        <w:pStyle w:val="ListParagraph"/>
        <w:widowControl w:val="0"/>
        <w:numPr>
          <w:ilvl w:val="0"/>
          <w:numId w:val="5"/>
        </w:numPr>
        <w:tabs>
          <w:tab w:val="left" w:pos="1189"/>
        </w:tabs>
        <w:autoSpaceDE w:val="0"/>
        <w:autoSpaceDN w:val="0"/>
        <w:spacing w:before="74" w:after="0" w:line="360" w:lineRule="auto"/>
        <w:ind w:right="121"/>
        <w:jc w:val="both"/>
        <w:rPr>
          <w:rFonts w:ascii="Times New Roman" w:hAnsi="Times New Roman" w:cs="Times New Roman"/>
          <w:sz w:val="24"/>
        </w:rPr>
      </w:pPr>
      <w:r>
        <w:rPr>
          <w:rFonts w:ascii="Times New Roman" w:hAnsi="Times New Roman" w:cs="Times New Roman"/>
          <w:color w:val="222222"/>
          <w:sz w:val="24"/>
        </w:rPr>
        <w:t>Provide programmes, products and services, in ways that reflect the principles of equity</w:t>
      </w:r>
      <w:r>
        <w:rPr>
          <w:rFonts w:ascii="Times New Roman" w:hAnsi="Times New Roman" w:cs="Times New Roman"/>
          <w:color w:val="222222"/>
          <w:spacing w:val="1"/>
          <w:sz w:val="24"/>
        </w:rPr>
        <w:t xml:space="preserve"> </w:t>
      </w:r>
      <w:r>
        <w:rPr>
          <w:rFonts w:ascii="Times New Roman" w:hAnsi="Times New Roman" w:cs="Times New Roman"/>
          <w:color w:val="222222"/>
          <w:sz w:val="24"/>
        </w:rPr>
        <w:t>and</w:t>
      </w:r>
      <w:r>
        <w:rPr>
          <w:rFonts w:ascii="Times New Roman" w:hAnsi="Times New Roman" w:cs="Times New Roman"/>
          <w:color w:val="222222"/>
          <w:spacing w:val="30"/>
          <w:sz w:val="24"/>
        </w:rPr>
        <w:t xml:space="preserve"> </w:t>
      </w:r>
      <w:r>
        <w:rPr>
          <w:rFonts w:ascii="Times New Roman" w:hAnsi="Times New Roman" w:cs="Times New Roman"/>
          <w:color w:val="222222"/>
          <w:sz w:val="24"/>
        </w:rPr>
        <w:t>social</w:t>
      </w:r>
      <w:r>
        <w:rPr>
          <w:rFonts w:ascii="Times New Roman" w:hAnsi="Times New Roman" w:cs="Times New Roman"/>
          <w:color w:val="222222"/>
          <w:spacing w:val="19"/>
          <w:sz w:val="24"/>
        </w:rPr>
        <w:t xml:space="preserve"> </w:t>
      </w:r>
      <w:r>
        <w:rPr>
          <w:rFonts w:ascii="Times New Roman" w:hAnsi="Times New Roman" w:cs="Times New Roman"/>
          <w:color w:val="222222"/>
          <w:sz w:val="24"/>
        </w:rPr>
        <w:t>justice;</w:t>
      </w:r>
    </w:p>
    <w:p w14:paraId="1D0DC5F8" w14:textId="77777777" w:rsidR="00564C12" w:rsidRDefault="00564C12" w:rsidP="00564C12">
      <w:pPr>
        <w:pStyle w:val="ListParagraph"/>
        <w:widowControl w:val="0"/>
        <w:numPr>
          <w:ilvl w:val="0"/>
          <w:numId w:val="5"/>
        </w:numPr>
        <w:tabs>
          <w:tab w:val="left" w:pos="1189"/>
        </w:tabs>
        <w:autoSpaceDE w:val="0"/>
        <w:autoSpaceDN w:val="0"/>
        <w:spacing w:before="1" w:after="0" w:line="360" w:lineRule="auto"/>
        <w:ind w:right="128"/>
        <w:jc w:val="both"/>
        <w:rPr>
          <w:rFonts w:ascii="Times New Roman" w:hAnsi="Times New Roman" w:cs="Times New Roman"/>
          <w:sz w:val="24"/>
        </w:rPr>
      </w:pPr>
      <w:r>
        <w:rPr>
          <w:rFonts w:ascii="Times New Roman" w:hAnsi="Times New Roman" w:cs="Times New Roman"/>
          <w:color w:val="222222"/>
          <w:sz w:val="24"/>
        </w:rPr>
        <w:lastRenderedPageBreak/>
        <w:t>Facilitate student mobility between different programmes at different technical training</w:t>
      </w:r>
      <w:r>
        <w:rPr>
          <w:rFonts w:ascii="Times New Roman" w:hAnsi="Times New Roman" w:cs="Times New Roman"/>
          <w:color w:val="222222"/>
          <w:spacing w:val="1"/>
          <w:sz w:val="24"/>
        </w:rPr>
        <w:t xml:space="preserve"> </w:t>
      </w:r>
      <w:r>
        <w:rPr>
          <w:rFonts w:ascii="Times New Roman" w:hAnsi="Times New Roman" w:cs="Times New Roman"/>
          <w:color w:val="222222"/>
          <w:sz w:val="24"/>
        </w:rPr>
        <w:t>institutions, Universities and industry; and foster</w:t>
      </w:r>
      <w:r>
        <w:rPr>
          <w:rFonts w:ascii="Times New Roman" w:hAnsi="Times New Roman" w:cs="Times New Roman"/>
          <w:color w:val="222222"/>
          <w:spacing w:val="1"/>
          <w:sz w:val="24"/>
        </w:rPr>
        <w:t xml:space="preserve"> </w:t>
      </w:r>
      <w:r>
        <w:rPr>
          <w:rFonts w:ascii="Times New Roman" w:hAnsi="Times New Roman" w:cs="Times New Roman"/>
          <w:color w:val="222222"/>
          <w:sz w:val="24"/>
        </w:rPr>
        <w:t>the</w:t>
      </w:r>
      <w:r>
        <w:rPr>
          <w:rFonts w:ascii="Times New Roman" w:hAnsi="Times New Roman" w:cs="Times New Roman"/>
          <w:color w:val="222222"/>
          <w:spacing w:val="1"/>
          <w:sz w:val="24"/>
        </w:rPr>
        <w:t xml:space="preserve"> </w:t>
      </w:r>
      <w:r>
        <w:rPr>
          <w:rFonts w:ascii="Times New Roman" w:hAnsi="Times New Roman" w:cs="Times New Roman"/>
          <w:color w:val="222222"/>
          <w:sz w:val="24"/>
        </w:rPr>
        <w:t>general welfare</w:t>
      </w:r>
      <w:r>
        <w:rPr>
          <w:rFonts w:ascii="Times New Roman" w:hAnsi="Times New Roman" w:cs="Times New Roman"/>
          <w:color w:val="222222"/>
          <w:spacing w:val="1"/>
          <w:sz w:val="24"/>
        </w:rPr>
        <w:t xml:space="preserve"> </w:t>
      </w:r>
      <w:r>
        <w:rPr>
          <w:rFonts w:ascii="Times New Roman" w:hAnsi="Times New Roman" w:cs="Times New Roman"/>
          <w:color w:val="222222"/>
          <w:sz w:val="24"/>
        </w:rPr>
        <w:t>of</w:t>
      </w:r>
      <w:r>
        <w:rPr>
          <w:rFonts w:ascii="Times New Roman" w:hAnsi="Times New Roman" w:cs="Times New Roman"/>
          <w:color w:val="222222"/>
          <w:spacing w:val="1"/>
          <w:sz w:val="24"/>
        </w:rPr>
        <w:t xml:space="preserve"> </w:t>
      </w:r>
      <w:r>
        <w:rPr>
          <w:rFonts w:ascii="Times New Roman" w:hAnsi="Times New Roman" w:cs="Times New Roman"/>
          <w:color w:val="222222"/>
          <w:sz w:val="24"/>
        </w:rPr>
        <w:t>all</w:t>
      </w:r>
      <w:r>
        <w:rPr>
          <w:rFonts w:ascii="Times New Roman" w:hAnsi="Times New Roman" w:cs="Times New Roman"/>
          <w:color w:val="222222"/>
          <w:spacing w:val="1"/>
          <w:sz w:val="24"/>
        </w:rPr>
        <w:t xml:space="preserve"> </w:t>
      </w:r>
      <w:r>
        <w:rPr>
          <w:rFonts w:ascii="Times New Roman" w:hAnsi="Times New Roman" w:cs="Times New Roman"/>
          <w:color w:val="222222"/>
          <w:sz w:val="24"/>
        </w:rPr>
        <w:t>staff</w:t>
      </w:r>
      <w:r>
        <w:rPr>
          <w:rFonts w:ascii="Times New Roman" w:hAnsi="Times New Roman" w:cs="Times New Roman"/>
          <w:color w:val="222222"/>
          <w:spacing w:val="1"/>
          <w:sz w:val="24"/>
        </w:rPr>
        <w:t xml:space="preserve"> </w:t>
      </w:r>
      <w:r>
        <w:rPr>
          <w:rFonts w:ascii="Times New Roman" w:hAnsi="Times New Roman" w:cs="Times New Roman"/>
          <w:color w:val="222222"/>
          <w:sz w:val="24"/>
        </w:rPr>
        <w:t>and</w:t>
      </w:r>
      <w:r>
        <w:rPr>
          <w:rFonts w:ascii="Times New Roman" w:hAnsi="Times New Roman" w:cs="Times New Roman"/>
          <w:color w:val="222222"/>
          <w:spacing w:val="1"/>
          <w:sz w:val="24"/>
        </w:rPr>
        <w:t xml:space="preserve"> </w:t>
      </w:r>
      <w:r>
        <w:rPr>
          <w:rFonts w:ascii="Times New Roman" w:hAnsi="Times New Roman" w:cs="Times New Roman"/>
          <w:color w:val="222222"/>
          <w:sz w:val="24"/>
        </w:rPr>
        <w:t>students.</w:t>
      </w:r>
    </w:p>
    <w:p w14:paraId="34707876" w14:textId="77777777" w:rsidR="00564C12" w:rsidRDefault="00564C12" w:rsidP="00564C12">
      <w:pPr>
        <w:rPr>
          <w:rFonts w:ascii="Times New Roman" w:eastAsia="Times New Roman" w:hAnsi="Times New Roman" w:cs="Arial"/>
          <w:b/>
          <w:sz w:val="24"/>
        </w:rPr>
      </w:pPr>
      <w:r>
        <w:rPr>
          <w:rFonts w:ascii="Times New Roman" w:eastAsia="Times New Roman" w:hAnsi="Times New Roman"/>
          <w:b/>
          <w:sz w:val="24"/>
        </w:rPr>
        <w:br w:type="page"/>
      </w:r>
    </w:p>
    <w:p w14:paraId="59CA17A3" w14:textId="77777777" w:rsidR="00564C12" w:rsidRDefault="00564C12" w:rsidP="00564C12">
      <w:pPr>
        <w:pStyle w:val="Heading1"/>
        <w:rPr>
          <w:rFonts w:eastAsia="Times New Roman"/>
        </w:rPr>
      </w:pPr>
      <w:bookmarkStart w:id="7" w:name="_Toc116983954"/>
      <w:r>
        <w:rPr>
          <w:rFonts w:eastAsia="Times New Roman"/>
        </w:rPr>
        <w:lastRenderedPageBreak/>
        <w:t>1.0 INTRODUCTION</w:t>
      </w:r>
      <w:bookmarkEnd w:id="7"/>
    </w:p>
    <w:p w14:paraId="38F9C113" w14:textId="77777777" w:rsidR="00564C12" w:rsidRDefault="00564C12" w:rsidP="00564C12">
      <w:pPr>
        <w:spacing w:line="144" w:lineRule="exact"/>
        <w:rPr>
          <w:rFonts w:ascii="Times New Roman" w:eastAsia="Times New Roman" w:hAnsi="Times New Roman"/>
        </w:rPr>
      </w:pPr>
    </w:p>
    <w:p w14:paraId="6070CF37" w14:textId="77777777" w:rsidR="00564C12" w:rsidRDefault="00564C12" w:rsidP="00564C12">
      <w:pPr>
        <w:spacing w:line="357" w:lineRule="auto"/>
        <w:ind w:left="117"/>
        <w:jc w:val="both"/>
        <w:rPr>
          <w:rFonts w:ascii="Times New Roman" w:eastAsia="Times New Roman" w:hAnsi="Times New Roman"/>
          <w:sz w:val="24"/>
        </w:rPr>
      </w:pPr>
      <w:r>
        <w:rPr>
          <w:rFonts w:ascii="Times New Roman" w:eastAsia="Times New Roman" w:hAnsi="Times New Roman"/>
          <w:sz w:val="24"/>
        </w:rPr>
        <w:t>The Academic Quality Assurance Policy provides the basis for internal processes of maintaining and enhancing academic quality in the University. It ensures that there is quality teaching, learning, research, innovation, creativity and community service provisions through the process of continuous improvement. The ultimate aim is to meet expectations of all stakeholders. To this end, the policy focuses on quality assurance in key areas such as: recruitment and promotion of academic staff; development and accreditation of programmes; admission of students; credit waivers and transfer; examinations, internal and external review of examinations; student internship and industrial attachments; staff and student research; evaluation of teaching effectiveness, among others. It is cognisant of the fact that academic quality assurance system for the university requires allocation of adequate resources and time by academic staff.</w:t>
      </w:r>
    </w:p>
    <w:p w14:paraId="62CA5E99" w14:textId="77777777" w:rsidR="00564C12" w:rsidRDefault="00564C12" w:rsidP="00564C12">
      <w:pPr>
        <w:spacing w:line="357" w:lineRule="auto"/>
        <w:ind w:left="117"/>
        <w:jc w:val="both"/>
        <w:rPr>
          <w:rFonts w:ascii="Times New Roman" w:eastAsia="Times New Roman" w:hAnsi="Times New Roman"/>
          <w:sz w:val="20"/>
        </w:rPr>
      </w:pPr>
    </w:p>
    <w:p w14:paraId="089C09D3" w14:textId="77777777" w:rsidR="00564C12" w:rsidRDefault="00564C12" w:rsidP="00564C12">
      <w:pPr>
        <w:pStyle w:val="Heading2"/>
        <w:rPr>
          <w:rFonts w:eastAsia="Times New Roman"/>
        </w:rPr>
      </w:pPr>
      <w:bookmarkStart w:id="8" w:name="_Toc116983955"/>
      <w:r>
        <w:rPr>
          <w:rFonts w:eastAsia="Times New Roman"/>
        </w:rPr>
        <w:t>1.1 Objectives of the Policy</w:t>
      </w:r>
      <w:bookmarkEnd w:id="8"/>
    </w:p>
    <w:p w14:paraId="653188E4" w14:textId="77777777" w:rsidR="00564C12" w:rsidRDefault="00564C12" w:rsidP="00564C12">
      <w:pPr>
        <w:spacing w:line="132" w:lineRule="exact"/>
        <w:rPr>
          <w:rFonts w:ascii="Times New Roman" w:eastAsia="Times New Roman" w:hAnsi="Times New Roman"/>
        </w:rPr>
      </w:pPr>
    </w:p>
    <w:p w14:paraId="385D773C" w14:textId="77777777" w:rsidR="00564C12" w:rsidRDefault="00564C12" w:rsidP="00564C12">
      <w:pPr>
        <w:spacing w:line="0" w:lineRule="atLeast"/>
        <w:ind w:left="117"/>
        <w:rPr>
          <w:rFonts w:ascii="Times New Roman" w:eastAsia="Times New Roman" w:hAnsi="Times New Roman"/>
          <w:sz w:val="24"/>
        </w:rPr>
      </w:pPr>
      <w:r>
        <w:rPr>
          <w:rFonts w:ascii="Times New Roman" w:eastAsia="Times New Roman" w:hAnsi="Times New Roman"/>
          <w:sz w:val="24"/>
        </w:rPr>
        <w:t>The objectives of the Academic Quality Assurance Policy are to:</w:t>
      </w:r>
    </w:p>
    <w:p w14:paraId="74B3FB8E" w14:textId="77777777" w:rsidR="00564C12" w:rsidRDefault="00564C12" w:rsidP="00564C12">
      <w:pPr>
        <w:spacing w:line="151" w:lineRule="exact"/>
        <w:rPr>
          <w:rFonts w:ascii="Times New Roman" w:eastAsia="Times New Roman" w:hAnsi="Times New Roman"/>
          <w:sz w:val="20"/>
        </w:rPr>
      </w:pPr>
    </w:p>
    <w:p w14:paraId="37C670B8" w14:textId="77777777" w:rsidR="00564C12" w:rsidRDefault="00564C12" w:rsidP="00564C12">
      <w:pPr>
        <w:numPr>
          <w:ilvl w:val="0"/>
          <w:numId w:val="7"/>
        </w:numPr>
        <w:tabs>
          <w:tab w:val="left" w:pos="537"/>
        </w:tabs>
        <w:spacing w:after="0" w:line="348" w:lineRule="auto"/>
        <w:ind w:left="537" w:hanging="405"/>
        <w:rPr>
          <w:rFonts w:ascii="Times New Roman" w:eastAsia="Times New Roman" w:hAnsi="Times New Roman"/>
          <w:sz w:val="24"/>
        </w:rPr>
      </w:pPr>
      <w:r>
        <w:rPr>
          <w:rFonts w:ascii="Times New Roman" w:eastAsia="Times New Roman" w:hAnsi="Times New Roman"/>
          <w:sz w:val="24"/>
        </w:rPr>
        <w:t>Provide guidance in the development and implementation of internal and external academic quality assurance procedures and practices.</w:t>
      </w:r>
    </w:p>
    <w:p w14:paraId="52DF1FAE" w14:textId="77777777" w:rsidR="00564C12" w:rsidRDefault="00564C12" w:rsidP="00564C12">
      <w:pPr>
        <w:spacing w:line="27" w:lineRule="exact"/>
        <w:rPr>
          <w:rFonts w:ascii="Times New Roman" w:eastAsia="Times New Roman" w:hAnsi="Times New Roman"/>
          <w:sz w:val="24"/>
        </w:rPr>
      </w:pPr>
    </w:p>
    <w:p w14:paraId="54CF3212" w14:textId="77777777" w:rsidR="00564C12" w:rsidRDefault="00564C12" w:rsidP="00564C12">
      <w:pPr>
        <w:numPr>
          <w:ilvl w:val="0"/>
          <w:numId w:val="7"/>
        </w:numPr>
        <w:tabs>
          <w:tab w:val="left" w:pos="537"/>
        </w:tabs>
        <w:spacing w:after="0" w:line="348" w:lineRule="auto"/>
        <w:ind w:left="537" w:hanging="470"/>
        <w:rPr>
          <w:rFonts w:ascii="Times New Roman" w:eastAsia="Times New Roman" w:hAnsi="Times New Roman"/>
          <w:sz w:val="24"/>
        </w:rPr>
      </w:pPr>
      <w:r>
        <w:rPr>
          <w:rFonts w:ascii="Times New Roman" w:eastAsia="Times New Roman" w:hAnsi="Times New Roman"/>
          <w:sz w:val="24"/>
        </w:rPr>
        <w:t>Ensure that the quality of academic programmes at the University meet standards expected by stakeholders.</w:t>
      </w:r>
    </w:p>
    <w:p w14:paraId="2BC0D0E7" w14:textId="77777777" w:rsidR="00564C12" w:rsidRDefault="00564C12" w:rsidP="00564C12">
      <w:pPr>
        <w:spacing w:line="28" w:lineRule="exact"/>
        <w:rPr>
          <w:rFonts w:ascii="Times New Roman" w:eastAsia="Times New Roman" w:hAnsi="Times New Roman"/>
          <w:sz w:val="24"/>
        </w:rPr>
      </w:pPr>
    </w:p>
    <w:p w14:paraId="1F1B0B22" w14:textId="77777777" w:rsidR="00564C12" w:rsidRDefault="00564C12" w:rsidP="00564C12">
      <w:pPr>
        <w:numPr>
          <w:ilvl w:val="0"/>
          <w:numId w:val="7"/>
        </w:numPr>
        <w:tabs>
          <w:tab w:val="left" w:pos="537"/>
        </w:tabs>
        <w:spacing w:after="0" w:line="348" w:lineRule="auto"/>
        <w:ind w:left="537" w:hanging="537"/>
        <w:rPr>
          <w:rFonts w:ascii="Times New Roman" w:eastAsia="Times New Roman" w:hAnsi="Times New Roman"/>
          <w:sz w:val="24"/>
        </w:rPr>
      </w:pPr>
      <w:r>
        <w:rPr>
          <w:rFonts w:ascii="Times New Roman" w:eastAsia="Times New Roman" w:hAnsi="Times New Roman"/>
          <w:sz w:val="24"/>
        </w:rPr>
        <w:t>Ensure that graduates who have undertaken academic programmes in the university have attained skills and knowledge that are valued by stakeholders.</w:t>
      </w:r>
    </w:p>
    <w:p w14:paraId="6B86C954" w14:textId="77777777" w:rsidR="00564C12" w:rsidRDefault="00564C12" w:rsidP="00564C12">
      <w:pPr>
        <w:spacing w:line="27" w:lineRule="exact"/>
        <w:rPr>
          <w:rFonts w:ascii="Times New Roman" w:eastAsia="Times New Roman" w:hAnsi="Times New Roman"/>
          <w:sz w:val="24"/>
        </w:rPr>
      </w:pPr>
    </w:p>
    <w:p w14:paraId="2CE67B47" w14:textId="77777777" w:rsidR="00564C12" w:rsidRDefault="00564C12" w:rsidP="00564C12">
      <w:pPr>
        <w:numPr>
          <w:ilvl w:val="0"/>
          <w:numId w:val="7"/>
        </w:numPr>
        <w:tabs>
          <w:tab w:val="left" w:pos="537"/>
        </w:tabs>
        <w:spacing w:after="0" w:line="355" w:lineRule="auto"/>
        <w:ind w:left="537" w:hanging="525"/>
        <w:jc w:val="both"/>
        <w:rPr>
          <w:rFonts w:ascii="Times New Roman" w:eastAsia="Times New Roman" w:hAnsi="Times New Roman"/>
          <w:sz w:val="24"/>
        </w:rPr>
      </w:pPr>
      <w:r>
        <w:rPr>
          <w:rFonts w:ascii="Times New Roman" w:eastAsia="Times New Roman" w:hAnsi="Times New Roman"/>
          <w:sz w:val="24"/>
        </w:rPr>
        <w:t>Enable the University to assure itself, its stakeholders and the Commission for University Education (CUE) that the University’s polices, systems and processes for the development, maintenance and enhancement of quality in all its educational provisions are functioning effectively;</w:t>
      </w:r>
    </w:p>
    <w:p w14:paraId="21140BAA" w14:textId="77777777" w:rsidR="00564C12" w:rsidRDefault="00564C12" w:rsidP="00564C12">
      <w:pPr>
        <w:spacing w:line="18" w:lineRule="exact"/>
        <w:rPr>
          <w:rFonts w:ascii="Times New Roman" w:eastAsia="Times New Roman" w:hAnsi="Times New Roman"/>
          <w:sz w:val="24"/>
        </w:rPr>
      </w:pPr>
    </w:p>
    <w:p w14:paraId="19104D6E" w14:textId="77777777" w:rsidR="00564C12" w:rsidRDefault="00564C12" w:rsidP="00564C12">
      <w:pPr>
        <w:numPr>
          <w:ilvl w:val="0"/>
          <w:numId w:val="7"/>
        </w:numPr>
        <w:tabs>
          <w:tab w:val="left" w:pos="537"/>
        </w:tabs>
        <w:spacing w:after="0" w:line="348" w:lineRule="auto"/>
        <w:ind w:left="537" w:hanging="458"/>
        <w:rPr>
          <w:rFonts w:ascii="Times New Roman" w:eastAsia="Times New Roman" w:hAnsi="Times New Roman"/>
          <w:sz w:val="24"/>
        </w:rPr>
      </w:pPr>
      <w:r>
        <w:rPr>
          <w:rFonts w:ascii="Times New Roman" w:eastAsia="Times New Roman" w:hAnsi="Times New Roman"/>
          <w:sz w:val="24"/>
        </w:rPr>
        <w:t>Facilitate development of a culture of continuous quality improvement in the university in order to achieve academic excellence.</w:t>
      </w:r>
    </w:p>
    <w:p w14:paraId="2177322E" w14:textId="77777777" w:rsidR="00564C12" w:rsidRDefault="00564C12" w:rsidP="00564C12">
      <w:pPr>
        <w:spacing w:line="297" w:lineRule="exact"/>
        <w:rPr>
          <w:rFonts w:ascii="Times New Roman" w:eastAsia="Times New Roman" w:hAnsi="Times New Roman"/>
          <w:sz w:val="20"/>
        </w:rPr>
      </w:pPr>
    </w:p>
    <w:p w14:paraId="74CCD18B" w14:textId="77777777" w:rsidR="00564C12" w:rsidRDefault="00564C12" w:rsidP="00564C12">
      <w:pPr>
        <w:pStyle w:val="Heading2"/>
        <w:rPr>
          <w:rFonts w:eastAsia="Times New Roman"/>
        </w:rPr>
      </w:pPr>
      <w:bookmarkStart w:id="9" w:name="_Toc116983956"/>
      <w:r>
        <w:rPr>
          <w:rFonts w:eastAsia="Times New Roman"/>
        </w:rPr>
        <w:t>1.2 Scope of the Policy</w:t>
      </w:r>
      <w:bookmarkEnd w:id="9"/>
    </w:p>
    <w:p w14:paraId="708FC298" w14:textId="77777777" w:rsidR="00564C12" w:rsidRDefault="00564C12" w:rsidP="00564C12">
      <w:pPr>
        <w:spacing w:line="144" w:lineRule="exact"/>
        <w:rPr>
          <w:rFonts w:ascii="Times New Roman" w:eastAsia="Times New Roman" w:hAnsi="Times New Roman"/>
        </w:rPr>
      </w:pPr>
    </w:p>
    <w:p w14:paraId="56294039" w14:textId="77777777" w:rsidR="00564C12" w:rsidRDefault="00564C12" w:rsidP="00564C12">
      <w:pPr>
        <w:tabs>
          <w:tab w:val="left" w:pos="817"/>
        </w:tabs>
        <w:spacing w:line="374" w:lineRule="auto"/>
        <w:ind w:left="837" w:hanging="565"/>
        <w:jc w:val="both"/>
        <w:rPr>
          <w:rFonts w:ascii="Times New Roman" w:eastAsia="Times New Roman" w:hAnsi="Times New Roman"/>
          <w:sz w:val="24"/>
        </w:rPr>
      </w:pPr>
      <w:r>
        <w:rPr>
          <w:rFonts w:ascii="Times New Roman" w:eastAsia="Times New Roman" w:hAnsi="Times New Roman"/>
          <w:sz w:val="24"/>
        </w:rPr>
        <w:t>i).</w:t>
      </w:r>
      <w:r>
        <w:rPr>
          <w:rFonts w:ascii="Times New Roman" w:eastAsia="Times New Roman" w:hAnsi="Times New Roman"/>
        </w:rPr>
        <w:tab/>
      </w:r>
      <w:r>
        <w:rPr>
          <w:rFonts w:ascii="Times New Roman" w:eastAsia="Times New Roman" w:hAnsi="Times New Roman"/>
          <w:sz w:val="23"/>
        </w:rPr>
        <w:t xml:space="preserve">The academic quality assurance policy applies to all University’s staff, students and other stakeholders as well as to all undergraduate and postgraduate academic programmes. The Policy </w:t>
      </w:r>
      <w:r>
        <w:rPr>
          <w:rFonts w:ascii="Times New Roman" w:eastAsia="Times New Roman" w:hAnsi="Times New Roman"/>
          <w:sz w:val="23"/>
        </w:rPr>
        <w:lastRenderedPageBreak/>
        <w:t>shall apply to all units of the University through internal</w:t>
      </w:r>
      <w:bookmarkStart w:id="10" w:name="page10"/>
      <w:bookmarkEnd w:id="10"/>
      <w:r>
        <w:rPr>
          <w:rFonts w:ascii="Times New Roman" w:eastAsia="Times New Roman" w:hAnsi="Times New Roman"/>
          <w:sz w:val="23"/>
        </w:rPr>
        <w:t xml:space="preserve"> </w:t>
      </w:r>
      <w:r>
        <w:rPr>
          <w:rFonts w:ascii="Times New Roman" w:eastAsia="Times New Roman" w:hAnsi="Times New Roman"/>
          <w:sz w:val="24"/>
        </w:rPr>
        <w:t xml:space="preserve">quality assurance mechanisms 9on a continuous basis and external quality assurance strategies which will be periodic. </w:t>
      </w:r>
    </w:p>
    <w:p w14:paraId="0791A00E" w14:textId="77777777" w:rsidR="00564C12" w:rsidRDefault="00564C12" w:rsidP="00564C12">
      <w:pPr>
        <w:tabs>
          <w:tab w:val="left" w:pos="817"/>
        </w:tabs>
        <w:spacing w:line="374" w:lineRule="auto"/>
        <w:ind w:left="837" w:hanging="565"/>
        <w:jc w:val="both"/>
        <w:rPr>
          <w:rFonts w:ascii="Times New Roman" w:eastAsia="Times New Roman" w:hAnsi="Times New Roman"/>
          <w:sz w:val="24"/>
        </w:rPr>
      </w:pPr>
      <w:r>
        <w:rPr>
          <w:rFonts w:ascii="Times New Roman" w:eastAsia="Times New Roman" w:hAnsi="Times New Roman"/>
          <w:sz w:val="24"/>
        </w:rPr>
        <w:t>(ii).</w:t>
      </w:r>
      <w:r>
        <w:rPr>
          <w:rFonts w:ascii="Times New Roman" w:eastAsia="Times New Roman" w:hAnsi="Times New Roman"/>
        </w:rPr>
        <w:tab/>
      </w:r>
      <w:r>
        <w:rPr>
          <w:rFonts w:ascii="Times New Roman" w:eastAsia="Times New Roman" w:hAnsi="Times New Roman"/>
          <w:sz w:val="24"/>
        </w:rPr>
        <w:t>The Internal Quality Assurance mechanisms shall focus on the quality of: programmes and courses; staff; teaching and learning experiences; staff/student performance assessment; support services; resources and facilities; and research.</w:t>
      </w:r>
    </w:p>
    <w:p w14:paraId="78B5E84A" w14:textId="77777777" w:rsidR="00564C12" w:rsidRDefault="00564C12" w:rsidP="00564C12">
      <w:pPr>
        <w:spacing w:line="227" w:lineRule="exact"/>
        <w:rPr>
          <w:rFonts w:ascii="Times New Roman" w:eastAsia="Times New Roman" w:hAnsi="Times New Roman"/>
        </w:rPr>
      </w:pPr>
    </w:p>
    <w:p w14:paraId="759D495A" w14:textId="77777777" w:rsidR="00564C12" w:rsidRDefault="00564C12" w:rsidP="00564C12">
      <w:pPr>
        <w:pStyle w:val="Heading1"/>
        <w:rPr>
          <w:rFonts w:eastAsia="Times New Roman"/>
        </w:rPr>
      </w:pPr>
      <w:bookmarkStart w:id="11" w:name="_Toc116983957"/>
      <w:r>
        <w:rPr>
          <w:rFonts w:eastAsia="Times New Roman"/>
        </w:rPr>
        <w:t>2.0 POLICY STATEMENT</w:t>
      </w:r>
      <w:bookmarkEnd w:id="11"/>
    </w:p>
    <w:p w14:paraId="2E14063F" w14:textId="77777777" w:rsidR="00564C12" w:rsidRDefault="00564C12" w:rsidP="00564C12">
      <w:pPr>
        <w:spacing w:line="132" w:lineRule="exact"/>
        <w:rPr>
          <w:rFonts w:ascii="Times New Roman" w:eastAsia="Times New Roman" w:hAnsi="Times New Roman"/>
        </w:rPr>
      </w:pPr>
    </w:p>
    <w:p w14:paraId="51405ECD" w14:textId="77777777" w:rsidR="00564C12" w:rsidRDefault="00564C12" w:rsidP="00564C12">
      <w:pPr>
        <w:spacing w:line="0" w:lineRule="atLeast"/>
        <w:ind w:left="238"/>
        <w:rPr>
          <w:rFonts w:ascii="Times New Roman" w:eastAsia="Times New Roman" w:hAnsi="Times New Roman"/>
          <w:sz w:val="24"/>
        </w:rPr>
      </w:pPr>
      <w:r>
        <w:rPr>
          <w:rFonts w:ascii="Times New Roman" w:eastAsia="Times New Roman" w:hAnsi="Times New Roman"/>
          <w:sz w:val="24"/>
        </w:rPr>
        <w:t>Tom Mboya University shall;</w:t>
      </w:r>
    </w:p>
    <w:p w14:paraId="2D81B5FE" w14:textId="77777777" w:rsidR="00564C12" w:rsidRDefault="00564C12" w:rsidP="00564C12">
      <w:pPr>
        <w:spacing w:line="151" w:lineRule="exact"/>
        <w:rPr>
          <w:rFonts w:ascii="Times New Roman" w:eastAsia="Times New Roman" w:hAnsi="Times New Roman"/>
          <w:sz w:val="20"/>
        </w:rPr>
      </w:pPr>
    </w:p>
    <w:p w14:paraId="642F8ABE" w14:textId="77777777" w:rsidR="00564C12" w:rsidRDefault="00564C12" w:rsidP="00564C12">
      <w:pPr>
        <w:numPr>
          <w:ilvl w:val="0"/>
          <w:numId w:val="9"/>
        </w:numPr>
        <w:tabs>
          <w:tab w:val="left" w:pos="658"/>
        </w:tabs>
        <w:spacing w:after="0" w:line="348" w:lineRule="auto"/>
        <w:ind w:left="658" w:hanging="405"/>
        <w:rPr>
          <w:rFonts w:ascii="Times New Roman" w:eastAsia="Times New Roman" w:hAnsi="Times New Roman"/>
          <w:sz w:val="24"/>
        </w:rPr>
      </w:pPr>
      <w:r>
        <w:rPr>
          <w:rFonts w:ascii="Times New Roman" w:eastAsia="Times New Roman" w:hAnsi="Times New Roman"/>
          <w:sz w:val="24"/>
        </w:rPr>
        <w:t>Establish a quality assurance mechanism that shall enhance the monitoring the of admission, teaching, learning and performance of students in the University.</w:t>
      </w:r>
    </w:p>
    <w:p w14:paraId="0EEA8114" w14:textId="77777777" w:rsidR="00564C12" w:rsidRDefault="00564C12" w:rsidP="00564C12">
      <w:pPr>
        <w:spacing w:line="28" w:lineRule="exact"/>
        <w:rPr>
          <w:rFonts w:ascii="Times New Roman" w:eastAsia="Times New Roman" w:hAnsi="Times New Roman"/>
          <w:sz w:val="24"/>
        </w:rPr>
      </w:pPr>
    </w:p>
    <w:p w14:paraId="55669EE0" w14:textId="77777777" w:rsidR="00564C12" w:rsidRDefault="00564C12" w:rsidP="00564C12">
      <w:pPr>
        <w:numPr>
          <w:ilvl w:val="0"/>
          <w:numId w:val="9"/>
        </w:numPr>
        <w:tabs>
          <w:tab w:val="left" w:pos="658"/>
        </w:tabs>
        <w:spacing w:after="0" w:line="348" w:lineRule="auto"/>
        <w:ind w:left="658" w:hanging="470"/>
        <w:rPr>
          <w:rFonts w:ascii="Times New Roman" w:eastAsia="Times New Roman" w:hAnsi="Times New Roman"/>
          <w:sz w:val="24"/>
        </w:rPr>
      </w:pPr>
      <w:r>
        <w:rPr>
          <w:rFonts w:ascii="Times New Roman" w:eastAsia="Times New Roman" w:hAnsi="Times New Roman"/>
          <w:sz w:val="24"/>
        </w:rPr>
        <w:t>Admit certificate, diploma, undergraduate and postgraduate students following an evaluation of their potential to succeed in their studies based on their performance in previous studies.</w:t>
      </w:r>
    </w:p>
    <w:p w14:paraId="5CE9E392" w14:textId="77777777" w:rsidR="00564C12" w:rsidRDefault="00564C12" w:rsidP="00564C12">
      <w:pPr>
        <w:spacing w:line="27" w:lineRule="exact"/>
        <w:rPr>
          <w:rFonts w:ascii="Times New Roman" w:eastAsia="Times New Roman" w:hAnsi="Times New Roman"/>
          <w:sz w:val="24"/>
        </w:rPr>
      </w:pPr>
    </w:p>
    <w:p w14:paraId="13CC3CF8" w14:textId="77777777" w:rsidR="00564C12" w:rsidRDefault="00564C12" w:rsidP="00564C12">
      <w:pPr>
        <w:numPr>
          <w:ilvl w:val="0"/>
          <w:numId w:val="9"/>
        </w:numPr>
        <w:tabs>
          <w:tab w:val="left" w:pos="658"/>
        </w:tabs>
        <w:spacing w:after="0" w:line="352" w:lineRule="auto"/>
        <w:ind w:left="658" w:hanging="537"/>
        <w:jc w:val="both"/>
        <w:rPr>
          <w:rFonts w:ascii="Times New Roman" w:eastAsia="Times New Roman" w:hAnsi="Times New Roman"/>
          <w:sz w:val="24"/>
        </w:rPr>
      </w:pPr>
      <w:r>
        <w:rPr>
          <w:rFonts w:ascii="Times New Roman" w:eastAsia="Times New Roman" w:hAnsi="Times New Roman"/>
          <w:sz w:val="24"/>
        </w:rPr>
        <w:t>Recruit qualified and competent academic staff in accordance with the Harmonized Criteria and Guidelines for Appointment and Promotion of Academic Staff in Universities in Kenya, as developed by the Commission for University Education (CUE).</w:t>
      </w:r>
    </w:p>
    <w:p w14:paraId="1D4BC346" w14:textId="77777777" w:rsidR="00564C12" w:rsidRDefault="00564C12" w:rsidP="00564C12">
      <w:pPr>
        <w:spacing w:line="7" w:lineRule="exact"/>
        <w:rPr>
          <w:rFonts w:ascii="Times New Roman" w:eastAsia="Times New Roman" w:hAnsi="Times New Roman"/>
          <w:sz w:val="24"/>
        </w:rPr>
      </w:pPr>
    </w:p>
    <w:p w14:paraId="7E8F0B59" w14:textId="77777777" w:rsidR="00564C12" w:rsidRDefault="00564C12" w:rsidP="00564C12">
      <w:pPr>
        <w:numPr>
          <w:ilvl w:val="0"/>
          <w:numId w:val="9"/>
        </w:numPr>
        <w:tabs>
          <w:tab w:val="left" w:pos="658"/>
        </w:tabs>
        <w:spacing w:after="0" w:line="0" w:lineRule="atLeast"/>
        <w:ind w:left="658" w:hanging="525"/>
        <w:rPr>
          <w:rFonts w:ascii="Times New Roman" w:eastAsia="Times New Roman" w:hAnsi="Times New Roman"/>
          <w:sz w:val="24"/>
        </w:rPr>
      </w:pPr>
      <w:r>
        <w:rPr>
          <w:rFonts w:ascii="Times New Roman" w:eastAsia="Times New Roman" w:hAnsi="Times New Roman"/>
          <w:sz w:val="24"/>
        </w:rPr>
        <w:t>Ensure that academic activities take place in an enabling environment.</w:t>
      </w:r>
    </w:p>
    <w:p w14:paraId="50B35B01" w14:textId="77777777" w:rsidR="00564C12" w:rsidRDefault="00564C12" w:rsidP="00564C12">
      <w:pPr>
        <w:spacing w:line="151" w:lineRule="exact"/>
        <w:rPr>
          <w:rFonts w:ascii="Times New Roman" w:eastAsia="Times New Roman" w:hAnsi="Times New Roman"/>
          <w:sz w:val="24"/>
        </w:rPr>
      </w:pPr>
    </w:p>
    <w:p w14:paraId="0BB71101" w14:textId="77777777" w:rsidR="00564C12" w:rsidRDefault="00564C12" w:rsidP="00564C12">
      <w:pPr>
        <w:numPr>
          <w:ilvl w:val="0"/>
          <w:numId w:val="9"/>
        </w:numPr>
        <w:tabs>
          <w:tab w:val="left" w:pos="658"/>
        </w:tabs>
        <w:spacing w:after="0" w:line="348" w:lineRule="auto"/>
        <w:ind w:left="658" w:hanging="458"/>
        <w:rPr>
          <w:rFonts w:ascii="Times New Roman" w:eastAsia="Times New Roman" w:hAnsi="Times New Roman"/>
          <w:sz w:val="24"/>
        </w:rPr>
      </w:pPr>
      <w:r>
        <w:rPr>
          <w:rFonts w:ascii="Times New Roman" w:eastAsia="Times New Roman" w:hAnsi="Times New Roman"/>
          <w:sz w:val="24"/>
        </w:rPr>
        <w:t>Make provision for curriculum development and review to enhance the quality of academic programmes.</w:t>
      </w:r>
    </w:p>
    <w:p w14:paraId="09140C76" w14:textId="77777777" w:rsidR="00564C12" w:rsidRDefault="00564C12" w:rsidP="00564C12">
      <w:pPr>
        <w:spacing w:line="15" w:lineRule="exact"/>
        <w:rPr>
          <w:rFonts w:ascii="Times New Roman" w:eastAsia="Times New Roman" w:hAnsi="Times New Roman"/>
          <w:sz w:val="24"/>
        </w:rPr>
      </w:pPr>
    </w:p>
    <w:p w14:paraId="612ECE13" w14:textId="77777777" w:rsidR="00564C12" w:rsidRDefault="00564C12" w:rsidP="00564C12">
      <w:pPr>
        <w:numPr>
          <w:ilvl w:val="0"/>
          <w:numId w:val="9"/>
        </w:numPr>
        <w:tabs>
          <w:tab w:val="left" w:pos="658"/>
        </w:tabs>
        <w:spacing w:after="0" w:line="0" w:lineRule="atLeast"/>
        <w:ind w:left="658" w:hanging="525"/>
        <w:rPr>
          <w:rFonts w:ascii="Times New Roman" w:eastAsia="Times New Roman" w:hAnsi="Times New Roman"/>
          <w:sz w:val="24"/>
        </w:rPr>
      </w:pPr>
      <w:r>
        <w:rPr>
          <w:rFonts w:ascii="Times New Roman" w:eastAsia="Times New Roman" w:hAnsi="Times New Roman"/>
          <w:sz w:val="24"/>
        </w:rPr>
        <w:t>Monitor and evaluate teaching to ensure quality learning.</w:t>
      </w:r>
    </w:p>
    <w:p w14:paraId="5BA4AC7B" w14:textId="77777777" w:rsidR="00564C12" w:rsidRDefault="00564C12" w:rsidP="00564C12">
      <w:pPr>
        <w:spacing w:line="149" w:lineRule="exact"/>
        <w:rPr>
          <w:rFonts w:ascii="Times New Roman" w:eastAsia="Times New Roman" w:hAnsi="Times New Roman"/>
          <w:sz w:val="24"/>
        </w:rPr>
      </w:pPr>
    </w:p>
    <w:p w14:paraId="5779D501" w14:textId="77777777" w:rsidR="00564C12" w:rsidRDefault="00564C12" w:rsidP="00564C12">
      <w:pPr>
        <w:numPr>
          <w:ilvl w:val="0"/>
          <w:numId w:val="9"/>
        </w:numPr>
        <w:tabs>
          <w:tab w:val="left" w:pos="658"/>
        </w:tabs>
        <w:spacing w:after="0" w:line="348" w:lineRule="auto"/>
        <w:ind w:left="658" w:hanging="590"/>
        <w:rPr>
          <w:rFonts w:ascii="Times New Roman" w:eastAsia="Times New Roman" w:hAnsi="Times New Roman"/>
          <w:sz w:val="24"/>
        </w:rPr>
      </w:pPr>
      <w:r>
        <w:rPr>
          <w:rFonts w:ascii="Times New Roman" w:eastAsia="Times New Roman" w:hAnsi="Times New Roman"/>
          <w:sz w:val="24"/>
        </w:rPr>
        <w:t>Ensure that the duration of a semester and academic year is as prescribed by UCAB and the Commission for University Education.</w:t>
      </w:r>
    </w:p>
    <w:p w14:paraId="77ED7DE6" w14:textId="77777777" w:rsidR="00564C12" w:rsidRDefault="00564C12" w:rsidP="00564C12">
      <w:pPr>
        <w:spacing w:line="23" w:lineRule="exact"/>
        <w:rPr>
          <w:rFonts w:ascii="Times New Roman" w:eastAsia="Times New Roman" w:hAnsi="Times New Roman"/>
          <w:sz w:val="24"/>
        </w:rPr>
      </w:pPr>
    </w:p>
    <w:p w14:paraId="6D03C807" w14:textId="77777777" w:rsidR="00564C12" w:rsidRDefault="00564C12" w:rsidP="00564C12">
      <w:pPr>
        <w:numPr>
          <w:ilvl w:val="0"/>
          <w:numId w:val="9"/>
        </w:numPr>
        <w:tabs>
          <w:tab w:val="left" w:pos="658"/>
        </w:tabs>
        <w:spacing w:after="0" w:line="348" w:lineRule="auto"/>
        <w:ind w:left="658" w:hanging="658"/>
        <w:rPr>
          <w:rFonts w:ascii="Times New Roman" w:eastAsia="Times New Roman" w:hAnsi="Times New Roman"/>
          <w:sz w:val="24"/>
        </w:rPr>
      </w:pPr>
      <w:r>
        <w:rPr>
          <w:rFonts w:ascii="Times New Roman" w:eastAsia="Times New Roman" w:hAnsi="Times New Roman"/>
          <w:sz w:val="24"/>
        </w:rPr>
        <w:t>Ensure that any breach of academic integrity is handled according to the University Rules and Regulations and TMU staff code of conduct.</w:t>
      </w:r>
    </w:p>
    <w:p w14:paraId="451DAEE7" w14:textId="77777777" w:rsidR="00564C12" w:rsidRDefault="00564C12" w:rsidP="00564C12">
      <w:pPr>
        <w:spacing w:line="23" w:lineRule="exact"/>
        <w:rPr>
          <w:rFonts w:ascii="Times New Roman" w:eastAsia="Times New Roman" w:hAnsi="Times New Roman"/>
          <w:sz w:val="24"/>
        </w:rPr>
      </w:pPr>
    </w:p>
    <w:p w14:paraId="1ECB9F39" w14:textId="77777777" w:rsidR="00564C12" w:rsidRDefault="00564C12" w:rsidP="00564C12">
      <w:pPr>
        <w:numPr>
          <w:ilvl w:val="0"/>
          <w:numId w:val="9"/>
        </w:numPr>
        <w:tabs>
          <w:tab w:val="left" w:pos="658"/>
        </w:tabs>
        <w:spacing w:after="0" w:line="352" w:lineRule="auto"/>
        <w:ind w:left="658" w:hanging="525"/>
        <w:jc w:val="both"/>
        <w:rPr>
          <w:rFonts w:ascii="Times New Roman" w:eastAsia="Times New Roman" w:hAnsi="Times New Roman"/>
          <w:sz w:val="24"/>
        </w:rPr>
      </w:pPr>
      <w:r>
        <w:rPr>
          <w:rFonts w:ascii="Times New Roman" w:eastAsia="Times New Roman" w:hAnsi="Times New Roman"/>
          <w:sz w:val="24"/>
        </w:rPr>
        <w:t>Strive to address the long-term factors that would preserve the University’s reputation of offering high general quality programmes, particularly the employability and career success of its graduates.</w:t>
      </w:r>
    </w:p>
    <w:p w14:paraId="04A8163E" w14:textId="77777777" w:rsidR="00564C12" w:rsidRDefault="00564C12" w:rsidP="00564C12">
      <w:pPr>
        <w:spacing w:line="22" w:lineRule="exact"/>
        <w:rPr>
          <w:rFonts w:ascii="Times New Roman" w:eastAsia="Times New Roman" w:hAnsi="Times New Roman"/>
          <w:sz w:val="24"/>
        </w:rPr>
      </w:pPr>
    </w:p>
    <w:p w14:paraId="3F69F568" w14:textId="77777777" w:rsidR="00564C12" w:rsidRDefault="00564C12" w:rsidP="00564C12">
      <w:pPr>
        <w:numPr>
          <w:ilvl w:val="0"/>
          <w:numId w:val="9"/>
        </w:numPr>
        <w:tabs>
          <w:tab w:val="left" w:pos="658"/>
        </w:tabs>
        <w:spacing w:before="240" w:after="0" w:line="360" w:lineRule="auto"/>
        <w:ind w:left="658" w:hanging="458"/>
        <w:rPr>
          <w:rFonts w:ascii="Times New Roman" w:eastAsia="Times New Roman" w:hAnsi="Times New Roman"/>
          <w:sz w:val="20"/>
        </w:rPr>
      </w:pPr>
      <w:r>
        <w:rPr>
          <w:rFonts w:ascii="Times New Roman" w:eastAsia="Times New Roman" w:hAnsi="Times New Roman"/>
          <w:sz w:val="24"/>
        </w:rPr>
        <w:t>Continuously improve the quality of its academic programmes in order to achieve academic excellence and meet the expectations of all of its stakeholders.</w:t>
      </w:r>
    </w:p>
    <w:p w14:paraId="5EF8690D" w14:textId="77777777" w:rsidR="00564C12" w:rsidRDefault="00564C12" w:rsidP="00564C12">
      <w:pPr>
        <w:pStyle w:val="Heading1"/>
        <w:rPr>
          <w:rFonts w:eastAsia="Times New Roman"/>
        </w:rPr>
      </w:pPr>
      <w:bookmarkStart w:id="12" w:name="_Toc116983958"/>
      <w:r>
        <w:rPr>
          <w:rFonts w:eastAsia="Times New Roman"/>
        </w:rPr>
        <w:lastRenderedPageBreak/>
        <w:t>3.0 IMPLEMENTATION</w:t>
      </w:r>
      <w:bookmarkEnd w:id="12"/>
    </w:p>
    <w:p w14:paraId="7AE3027E" w14:textId="77777777" w:rsidR="00564C12" w:rsidRDefault="00564C12" w:rsidP="00564C12">
      <w:pPr>
        <w:spacing w:line="134" w:lineRule="exact"/>
        <w:rPr>
          <w:rFonts w:ascii="Times New Roman" w:eastAsia="Times New Roman" w:hAnsi="Times New Roman"/>
        </w:rPr>
      </w:pPr>
    </w:p>
    <w:p w14:paraId="71E395C1" w14:textId="77777777" w:rsidR="00564C12" w:rsidRDefault="00564C12" w:rsidP="00564C12">
      <w:pPr>
        <w:spacing w:line="0" w:lineRule="atLeast"/>
        <w:ind w:left="238"/>
        <w:rPr>
          <w:rFonts w:ascii="Times New Roman" w:eastAsia="Times New Roman" w:hAnsi="Times New Roman"/>
          <w:sz w:val="24"/>
        </w:rPr>
      </w:pPr>
      <w:r>
        <w:rPr>
          <w:rFonts w:ascii="Times New Roman" w:eastAsia="Times New Roman" w:hAnsi="Times New Roman"/>
          <w:sz w:val="24"/>
        </w:rPr>
        <w:t>Implementation of this policy shall be vested in the office of the Deputy Vice Chancellor AR&amp;SA).</w:t>
      </w:r>
    </w:p>
    <w:p w14:paraId="42F5023A" w14:textId="77777777" w:rsidR="00564C12" w:rsidRDefault="00564C12" w:rsidP="00564C12">
      <w:pPr>
        <w:rPr>
          <w:rFonts w:ascii="Times New Roman" w:eastAsia="Times New Roman" w:hAnsi="Times New Roman"/>
          <w:b/>
        </w:rPr>
        <w:sectPr w:rsidR="00564C12" w:rsidSect="00564C12">
          <w:pgSz w:w="12240" w:h="15840"/>
          <w:pgMar w:top="1440" w:right="1440" w:bottom="429" w:left="1202" w:header="0" w:footer="0" w:gutter="0"/>
          <w:cols w:space="720"/>
        </w:sectPr>
      </w:pPr>
    </w:p>
    <w:p w14:paraId="4C634150" w14:textId="77777777" w:rsidR="00564C12" w:rsidRDefault="00564C12" w:rsidP="00564C12">
      <w:pPr>
        <w:pStyle w:val="Heading1"/>
        <w:rPr>
          <w:rFonts w:eastAsia="Times New Roman"/>
        </w:rPr>
      </w:pPr>
      <w:bookmarkStart w:id="13" w:name="page11"/>
      <w:bookmarkStart w:id="14" w:name="_Toc116983959"/>
      <w:bookmarkEnd w:id="13"/>
      <w:r>
        <w:rPr>
          <w:rFonts w:eastAsia="Times New Roman"/>
        </w:rPr>
        <w:lastRenderedPageBreak/>
        <w:t>4.0 QUALITY ASSURANCE PROCEDURES</w:t>
      </w:r>
      <w:bookmarkEnd w:id="14"/>
    </w:p>
    <w:p w14:paraId="16CD7687" w14:textId="77777777" w:rsidR="00564C12" w:rsidRDefault="00564C12" w:rsidP="00564C12">
      <w:pPr>
        <w:spacing w:line="137" w:lineRule="exact"/>
        <w:rPr>
          <w:rFonts w:ascii="Times New Roman" w:eastAsia="Times New Roman" w:hAnsi="Times New Roman"/>
        </w:rPr>
      </w:pPr>
    </w:p>
    <w:p w14:paraId="6348D210" w14:textId="77777777" w:rsidR="00564C12" w:rsidRDefault="00564C12" w:rsidP="00564C12">
      <w:pPr>
        <w:pStyle w:val="Heading2"/>
        <w:rPr>
          <w:rFonts w:eastAsia="Times New Roman"/>
        </w:rPr>
      </w:pPr>
      <w:bookmarkStart w:id="15" w:name="_Toc116983960"/>
      <w:r>
        <w:rPr>
          <w:rFonts w:eastAsia="Times New Roman"/>
        </w:rPr>
        <w:t>4.1 Recruitment and Admission of Students</w:t>
      </w:r>
      <w:bookmarkEnd w:id="15"/>
    </w:p>
    <w:p w14:paraId="7BAF926A" w14:textId="77777777" w:rsidR="00564C12" w:rsidRDefault="00564C12" w:rsidP="00564C12">
      <w:pPr>
        <w:spacing w:line="147" w:lineRule="exact"/>
        <w:rPr>
          <w:rFonts w:ascii="Times New Roman" w:eastAsia="Times New Roman" w:hAnsi="Times New Roman"/>
        </w:rPr>
      </w:pPr>
    </w:p>
    <w:p w14:paraId="1990EE36" w14:textId="77777777" w:rsidR="00564C12" w:rsidRDefault="00564C12" w:rsidP="00564C12">
      <w:pPr>
        <w:numPr>
          <w:ilvl w:val="0"/>
          <w:numId w:val="11"/>
        </w:numPr>
        <w:tabs>
          <w:tab w:val="left" w:pos="920"/>
        </w:tabs>
        <w:spacing w:after="0" w:line="352" w:lineRule="auto"/>
        <w:ind w:left="920" w:hanging="487"/>
        <w:jc w:val="both"/>
        <w:rPr>
          <w:rFonts w:ascii="Times New Roman" w:eastAsia="Times New Roman" w:hAnsi="Times New Roman"/>
          <w:sz w:val="24"/>
        </w:rPr>
      </w:pPr>
      <w:r>
        <w:rPr>
          <w:rFonts w:ascii="Times New Roman" w:eastAsia="Times New Roman" w:hAnsi="Times New Roman"/>
          <w:sz w:val="24"/>
        </w:rPr>
        <w:t>Admission shall be based on the minimum requirement for admission to a certificate, diploma, degree or postgraduate programme as approved by the University Senate and the Commission for University Education (CUE).</w:t>
      </w:r>
    </w:p>
    <w:p w14:paraId="680F5146" w14:textId="77777777" w:rsidR="00564C12" w:rsidRDefault="00564C12" w:rsidP="00564C12">
      <w:pPr>
        <w:spacing w:line="19" w:lineRule="exact"/>
        <w:rPr>
          <w:rFonts w:ascii="Times New Roman" w:eastAsia="Times New Roman" w:hAnsi="Times New Roman"/>
          <w:sz w:val="24"/>
        </w:rPr>
      </w:pPr>
    </w:p>
    <w:p w14:paraId="2EADEB75" w14:textId="77777777" w:rsidR="00564C12" w:rsidRDefault="00564C12" w:rsidP="00564C12">
      <w:pPr>
        <w:numPr>
          <w:ilvl w:val="0"/>
          <w:numId w:val="11"/>
        </w:numPr>
        <w:tabs>
          <w:tab w:val="left" w:pos="920"/>
        </w:tabs>
        <w:spacing w:after="0" w:line="355" w:lineRule="auto"/>
        <w:ind w:left="920" w:hanging="554"/>
        <w:jc w:val="both"/>
        <w:rPr>
          <w:rFonts w:ascii="Times New Roman" w:eastAsia="Times New Roman" w:hAnsi="Times New Roman"/>
          <w:sz w:val="24"/>
        </w:rPr>
      </w:pPr>
      <w:r>
        <w:rPr>
          <w:rFonts w:ascii="Times New Roman" w:eastAsia="Times New Roman" w:hAnsi="Times New Roman"/>
          <w:sz w:val="24"/>
        </w:rPr>
        <w:t>Admission into undergraduate degree programmes for government sponsored students shall be undertaken by the Kenya Universities and Colleges Central Placement Service (KUCCPS) based on the capacities declared by the Faculties of the University. The university shall also admit self-sponsored students who have attained minimum entry requirements.</w:t>
      </w:r>
    </w:p>
    <w:p w14:paraId="612EB919" w14:textId="77777777" w:rsidR="00564C12" w:rsidRDefault="00564C12" w:rsidP="00564C12">
      <w:pPr>
        <w:spacing w:line="19" w:lineRule="exact"/>
        <w:rPr>
          <w:rFonts w:ascii="Times New Roman" w:eastAsia="Times New Roman" w:hAnsi="Times New Roman"/>
          <w:sz w:val="24"/>
        </w:rPr>
      </w:pPr>
    </w:p>
    <w:p w14:paraId="587FECDE" w14:textId="77777777" w:rsidR="00564C12" w:rsidRDefault="00564C12" w:rsidP="00564C12">
      <w:pPr>
        <w:numPr>
          <w:ilvl w:val="0"/>
          <w:numId w:val="11"/>
        </w:numPr>
        <w:tabs>
          <w:tab w:val="left" w:pos="920"/>
        </w:tabs>
        <w:spacing w:after="0" w:line="348" w:lineRule="auto"/>
        <w:ind w:left="920" w:hanging="619"/>
        <w:rPr>
          <w:rFonts w:ascii="Times New Roman" w:eastAsia="Times New Roman" w:hAnsi="Times New Roman"/>
          <w:sz w:val="24"/>
        </w:rPr>
      </w:pPr>
      <w:r>
        <w:rPr>
          <w:rFonts w:ascii="Times New Roman" w:eastAsia="Times New Roman" w:hAnsi="Times New Roman"/>
          <w:sz w:val="24"/>
        </w:rPr>
        <w:t>The admission of undergraduate students shall be undertaken according to the university admission rules and regulations as contained in the admission policy.</w:t>
      </w:r>
    </w:p>
    <w:p w14:paraId="3EAED2FF" w14:textId="77777777" w:rsidR="00564C12" w:rsidRDefault="00564C12" w:rsidP="00564C12">
      <w:pPr>
        <w:spacing w:line="27" w:lineRule="exact"/>
        <w:rPr>
          <w:rFonts w:ascii="Times New Roman" w:eastAsia="Times New Roman" w:hAnsi="Times New Roman"/>
          <w:sz w:val="24"/>
        </w:rPr>
      </w:pPr>
    </w:p>
    <w:p w14:paraId="53E14C04" w14:textId="77777777" w:rsidR="00564C12" w:rsidRDefault="00564C12" w:rsidP="00564C12">
      <w:pPr>
        <w:numPr>
          <w:ilvl w:val="0"/>
          <w:numId w:val="11"/>
        </w:numPr>
        <w:tabs>
          <w:tab w:val="left" w:pos="920"/>
        </w:tabs>
        <w:spacing w:after="0" w:line="352" w:lineRule="auto"/>
        <w:ind w:left="920" w:hanging="607"/>
        <w:jc w:val="both"/>
        <w:rPr>
          <w:rFonts w:ascii="Times New Roman" w:eastAsia="Times New Roman" w:hAnsi="Times New Roman"/>
          <w:sz w:val="24"/>
        </w:rPr>
      </w:pPr>
      <w:r>
        <w:rPr>
          <w:rFonts w:ascii="Times New Roman" w:eastAsia="Times New Roman" w:hAnsi="Times New Roman"/>
          <w:sz w:val="24"/>
        </w:rPr>
        <w:t>The admission of postgraduate students into various postgraduate degree programmes shall be according to the university rules and regulations and academic procedures as guided by the postgraduate handbook.</w:t>
      </w:r>
    </w:p>
    <w:p w14:paraId="052E04F5" w14:textId="77777777" w:rsidR="00564C12" w:rsidRDefault="00564C12" w:rsidP="00564C12">
      <w:pPr>
        <w:spacing w:line="19" w:lineRule="exact"/>
        <w:rPr>
          <w:rFonts w:ascii="Times New Roman" w:eastAsia="Times New Roman" w:hAnsi="Times New Roman"/>
          <w:sz w:val="24"/>
        </w:rPr>
      </w:pPr>
    </w:p>
    <w:p w14:paraId="5180D3C4" w14:textId="77777777" w:rsidR="00564C12" w:rsidRDefault="00564C12" w:rsidP="00564C12">
      <w:pPr>
        <w:numPr>
          <w:ilvl w:val="0"/>
          <w:numId w:val="11"/>
        </w:numPr>
        <w:tabs>
          <w:tab w:val="left" w:pos="920"/>
        </w:tabs>
        <w:spacing w:after="0" w:line="352" w:lineRule="auto"/>
        <w:ind w:left="920" w:hanging="540"/>
        <w:jc w:val="both"/>
        <w:rPr>
          <w:rFonts w:ascii="Times New Roman" w:eastAsia="Times New Roman" w:hAnsi="Times New Roman"/>
          <w:sz w:val="24"/>
        </w:rPr>
      </w:pPr>
      <w:r>
        <w:rPr>
          <w:rFonts w:ascii="Times New Roman" w:eastAsia="Times New Roman" w:hAnsi="Times New Roman"/>
          <w:sz w:val="24"/>
        </w:rPr>
        <w:t>The granting of credit transfers to applicants holding equivalent qualifications from institutions recognized by the University Senate shall be according to the university policy on credit transfer.</w:t>
      </w:r>
    </w:p>
    <w:p w14:paraId="5648D8D9" w14:textId="77777777" w:rsidR="00564C12" w:rsidRDefault="00564C12" w:rsidP="00564C12">
      <w:pPr>
        <w:spacing w:line="22" w:lineRule="exact"/>
        <w:rPr>
          <w:rFonts w:ascii="Times New Roman" w:eastAsia="Times New Roman" w:hAnsi="Times New Roman"/>
          <w:sz w:val="24"/>
        </w:rPr>
      </w:pPr>
    </w:p>
    <w:p w14:paraId="43B3E415" w14:textId="77777777" w:rsidR="00564C12" w:rsidRDefault="00564C12" w:rsidP="00564C12">
      <w:pPr>
        <w:numPr>
          <w:ilvl w:val="0"/>
          <w:numId w:val="11"/>
        </w:numPr>
        <w:tabs>
          <w:tab w:val="left" w:pos="920"/>
        </w:tabs>
        <w:spacing w:after="0" w:line="352" w:lineRule="auto"/>
        <w:ind w:left="920" w:hanging="607"/>
        <w:jc w:val="both"/>
        <w:rPr>
          <w:rFonts w:ascii="Times New Roman" w:eastAsia="Times New Roman" w:hAnsi="Times New Roman"/>
          <w:sz w:val="24"/>
        </w:rPr>
      </w:pPr>
      <w:r>
        <w:rPr>
          <w:rFonts w:ascii="Times New Roman" w:eastAsia="Times New Roman" w:hAnsi="Times New Roman"/>
          <w:sz w:val="24"/>
        </w:rPr>
        <w:t>Members of staff of Tom Mboya University wishing to be enrolled for undergraduate studies in the university shall not be admitted to academic programmes offered in the departments in which they are stationed.</w:t>
      </w:r>
    </w:p>
    <w:p w14:paraId="6741DF01" w14:textId="77777777" w:rsidR="00564C12" w:rsidRDefault="00564C12" w:rsidP="00564C12">
      <w:pPr>
        <w:spacing w:line="200" w:lineRule="exact"/>
        <w:rPr>
          <w:rFonts w:ascii="Times New Roman" w:eastAsia="Times New Roman" w:hAnsi="Times New Roman"/>
          <w:sz w:val="20"/>
        </w:rPr>
      </w:pPr>
    </w:p>
    <w:p w14:paraId="65152059" w14:textId="77777777" w:rsidR="00564C12" w:rsidRDefault="00564C12" w:rsidP="00564C12">
      <w:pPr>
        <w:pStyle w:val="Heading1"/>
        <w:rPr>
          <w:rFonts w:eastAsia="Times New Roman"/>
        </w:rPr>
      </w:pPr>
      <w:bookmarkStart w:id="16" w:name="_Toc116983961"/>
      <w:r>
        <w:rPr>
          <w:rFonts w:eastAsia="Times New Roman"/>
        </w:rPr>
        <w:t>5.0 QUALITY ASSURANCE IN TEACHING AND LEARNING</w:t>
      </w:r>
      <w:bookmarkEnd w:id="16"/>
    </w:p>
    <w:p w14:paraId="7686E140" w14:textId="77777777" w:rsidR="00564C12" w:rsidRDefault="00564C12" w:rsidP="00564C12">
      <w:pPr>
        <w:spacing w:line="144" w:lineRule="exact"/>
        <w:rPr>
          <w:rFonts w:ascii="Times New Roman" w:eastAsia="Times New Roman" w:hAnsi="Times New Roman"/>
        </w:rPr>
      </w:pPr>
    </w:p>
    <w:p w14:paraId="2F7C5C2C" w14:textId="77777777" w:rsidR="00564C12" w:rsidRDefault="00564C12" w:rsidP="00564C12">
      <w:pPr>
        <w:spacing w:line="355" w:lineRule="auto"/>
        <w:ind w:left="200"/>
        <w:jc w:val="both"/>
        <w:rPr>
          <w:rFonts w:ascii="Times New Roman" w:eastAsia="Times New Roman" w:hAnsi="Times New Roman"/>
          <w:sz w:val="24"/>
        </w:rPr>
      </w:pPr>
      <w:r>
        <w:rPr>
          <w:rFonts w:ascii="Times New Roman" w:eastAsia="Times New Roman" w:hAnsi="Times New Roman"/>
          <w:sz w:val="24"/>
        </w:rPr>
        <w:t>The Quality assurance in this area shall be considered in four dimensions as follows: (i) The “enabling environment” in which education is offered; (ii) the evaluation of academic programmes; (iii) the review of students’ academic performance and (iv) the evaluation of teaching.</w:t>
      </w:r>
    </w:p>
    <w:p w14:paraId="50E8CAA4" w14:textId="77777777" w:rsidR="00564C12" w:rsidRDefault="00564C12" w:rsidP="00564C12">
      <w:pPr>
        <w:spacing w:line="7" w:lineRule="exact"/>
        <w:rPr>
          <w:rFonts w:ascii="Times New Roman" w:eastAsia="Times New Roman" w:hAnsi="Times New Roman"/>
          <w:sz w:val="20"/>
        </w:rPr>
      </w:pPr>
    </w:p>
    <w:p w14:paraId="0DB2DA6F" w14:textId="77777777" w:rsidR="00564C12" w:rsidRDefault="00564C12" w:rsidP="00564C12">
      <w:pPr>
        <w:pStyle w:val="Heading2"/>
        <w:rPr>
          <w:rFonts w:eastAsia="Times New Roman"/>
        </w:rPr>
      </w:pPr>
      <w:bookmarkStart w:id="17" w:name="_Toc116983962"/>
      <w:r>
        <w:rPr>
          <w:rFonts w:eastAsia="Times New Roman"/>
        </w:rPr>
        <w:lastRenderedPageBreak/>
        <w:t>5.1 The Enabling Environment</w:t>
      </w:r>
      <w:bookmarkEnd w:id="17"/>
    </w:p>
    <w:p w14:paraId="21729A89" w14:textId="77777777" w:rsidR="00564C12" w:rsidRDefault="00564C12" w:rsidP="00564C12">
      <w:pPr>
        <w:spacing w:line="348" w:lineRule="auto"/>
        <w:ind w:left="360"/>
        <w:rPr>
          <w:rFonts w:ascii="Times New Roman" w:eastAsia="Times New Roman" w:hAnsi="Times New Roman"/>
        </w:rPr>
      </w:pPr>
      <w:r>
        <w:rPr>
          <w:rFonts w:ascii="Times New Roman" w:eastAsia="Times New Roman" w:hAnsi="Times New Roman"/>
          <w:sz w:val="24"/>
        </w:rPr>
        <w:t>i). The enabling environment encompasses a full range of services, support activities and practices that facilitate good quality teaching and learning.  This shall encompass the</w:t>
      </w:r>
      <w:bookmarkStart w:id="18" w:name="page12"/>
      <w:bookmarkEnd w:id="18"/>
    </w:p>
    <w:p w14:paraId="449F34D0" w14:textId="77777777" w:rsidR="00564C12" w:rsidRDefault="00564C12" w:rsidP="00564C12">
      <w:pPr>
        <w:spacing w:line="348" w:lineRule="auto"/>
        <w:ind w:left="360"/>
        <w:rPr>
          <w:rFonts w:ascii="Times New Roman" w:eastAsia="Times New Roman" w:hAnsi="Times New Roman"/>
          <w:sz w:val="24"/>
        </w:rPr>
      </w:pPr>
      <w:r>
        <w:rPr>
          <w:rFonts w:ascii="Times New Roman" w:eastAsia="Times New Roman" w:hAnsi="Times New Roman"/>
          <w:sz w:val="24"/>
        </w:rPr>
        <w:t>university residences, lecture rooms and classrooms, information technology, other teaching technology, laboratories and studios, and library services.</w:t>
      </w:r>
    </w:p>
    <w:p w14:paraId="2AB9EE80" w14:textId="77777777" w:rsidR="00564C12" w:rsidRDefault="00564C12" w:rsidP="00564C12">
      <w:pPr>
        <w:spacing w:line="28" w:lineRule="exact"/>
        <w:rPr>
          <w:rFonts w:ascii="Times New Roman" w:eastAsia="Times New Roman" w:hAnsi="Times New Roman"/>
          <w:sz w:val="20"/>
        </w:rPr>
      </w:pPr>
    </w:p>
    <w:p w14:paraId="39FF5D4C" w14:textId="77777777" w:rsidR="00564C12" w:rsidRDefault="00564C12" w:rsidP="00564C12">
      <w:pPr>
        <w:tabs>
          <w:tab w:val="left" w:pos="340"/>
        </w:tabs>
        <w:spacing w:line="355" w:lineRule="auto"/>
        <w:ind w:left="360" w:hanging="633"/>
        <w:jc w:val="both"/>
        <w:rPr>
          <w:rFonts w:ascii="Times New Roman" w:eastAsia="Times New Roman" w:hAnsi="Times New Roman"/>
          <w:sz w:val="24"/>
        </w:rPr>
      </w:pPr>
      <w:r>
        <w:rPr>
          <w:rFonts w:ascii="Times New Roman" w:eastAsia="Times New Roman" w:hAnsi="Times New Roman"/>
          <w:sz w:val="24"/>
        </w:rPr>
        <w:t>ii).</w:t>
      </w:r>
      <w:r>
        <w:rPr>
          <w:rFonts w:ascii="Times New Roman" w:eastAsia="Times New Roman" w:hAnsi="Times New Roman"/>
        </w:rPr>
        <w:tab/>
      </w:r>
      <w:r>
        <w:rPr>
          <w:rFonts w:ascii="Times New Roman" w:eastAsia="Times New Roman" w:hAnsi="Times New Roman"/>
          <w:sz w:val="24"/>
        </w:rPr>
        <w:t>The university shall enable effective teaching and learning, through provision of health, counselling catering and accommodation services to students and chaplaincy services. The university shall strive to ensure quality of these wide ranges of provisions where applicable since this is important in view of increasing competition among the public and private universities in Kenya and as the government considers implementing the differentiated unit cost system.</w:t>
      </w:r>
    </w:p>
    <w:p w14:paraId="14AAFA50" w14:textId="77777777" w:rsidR="00564C12" w:rsidRDefault="00564C12" w:rsidP="00564C12">
      <w:pPr>
        <w:spacing w:line="21" w:lineRule="exact"/>
        <w:rPr>
          <w:rFonts w:ascii="Times New Roman" w:eastAsia="Times New Roman" w:hAnsi="Times New Roman"/>
          <w:sz w:val="20"/>
        </w:rPr>
      </w:pPr>
    </w:p>
    <w:p w14:paraId="7E519066" w14:textId="77777777" w:rsidR="00564C12" w:rsidRDefault="00564C12" w:rsidP="00564C12">
      <w:pPr>
        <w:tabs>
          <w:tab w:val="left" w:pos="340"/>
        </w:tabs>
        <w:spacing w:line="352" w:lineRule="auto"/>
        <w:ind w:left="360" w:hanging="700"/>
        <w:jc w:val="both"/>
        <w:rPr>
          <w:rFonts w:ascii="Times New Roman" w:eastAsia="Times New Roman" w:hAnsi="Times New Roman"/>
          <w:sz w:val="24"/>
        </w:rPr>
      </w:pPr>
      <w:r>
        <w:rPr>
          <w:rFonts w:ascii="Times New Roman" w:eastAsia="Times New Roman" w:hAnsi="Times New Roman"/>
          <w:sz w:val="24"/>
        </w:rPr>
        <w:t>iii).</w:t>
      </w:r>
      <w:r>
        <w:rPr>
          <w:rFonts w:ascii="Times New Roman" w:eastAsia="Times New Roman" w:hAnsi="Times New Roman"/>
        </w:rPr>
        <w:tab/>
      </w:r>
      <w:r>
        <w:rPr>
          <w:rFonts w:ascii="Times New Roman" w:eastAsia="Times New Roman" w:hAnsi="Times New Roman"/>
          <w:sz w:val="24"/>
        </w:rPr>
        <w:t>The university shall ensure appropriate student-to-book and student-to-class ratios according to the standards and guidelines of the Commission for University Education.</w:t>
      </w:r>
    </w:p>
    <w:p w14:paraId="1A1D81E2" w14:textId="77777777" w:rsidR="00564C12" w:rsidRDefault="00564C12" w:rsidP="00564C12">
      <w:pPr>
        <w:spacing w:line="20" w:lineRule="exact"/>
        <w:rPr>
          <w:rFonts w:ascii="Times New Roman" w:eastAsia="Times New Roman" w:hAnsi="Times New Roman"/>
          <w:sz w:val="20"/>
        </w:rPr>
      </w:pPr>
    </w:p>
    <w:p w14:paraId="790C7312" w14:textId="77777777" w:rsidR="00564C12" w:rsidRDefault="00564C12" w:rsidP="00564C12">
      <w:pPr>
        <w:tabs>
          <w:tab w:val="left" w:pos="340"/>
        </w:tabs>
        <w:spacing w:line="352" w:lineRule="auto"/>
        <w:ind w:left="360" w:hanging="686"/>
        <w:jc w:val="both"/>
        <w:rPr>
          <w:rFonts w:ascii="Times New Roman" w:eastAsia="Times New Roman" w:hAnsi="Times New Roman"/>
          <w:sz w:val="24"/>
        </w:rPr>
      </w:pPr>
      <w:r>
        <w:rPr>
          <w:rFonts w:ascii="Times New Roman" w:eastAsia="Times New Roman" w:hAnsi="Times New Roman"/>
          <w:sz w:val="24"/>
        </w:rPr>
        <w:t>iv).</w:t>
      </w:r>
      <w:r>
        <w:rPr>
          <w:rFonts w:ascii="Times New Roman" w:eastAsia="Times New Roman" w:hAnsi="Times New Roman"/>
        </w:rPr>
        <w:tab/>
      </w:r>
      <w:r>
        <w:rPr>
          <w:rFonts w:ascii="Times New Roman" w:eastAsia="Times New Roman" w:hAnsi="Times New Roman"/>
          <w:sz w:val="24"/>
        </w:rPr>
        <w:t>The university shall undertake Teaching Quality Assessment, which includes ratings for the condition of classrooms and other features of the environment in a system for evaluation of teaching departments.</w:t>
      </w:r>
    </w:p>
    <w:p w14:paraId="6DA76DAD" w14:textId="77777777" w:rsidR="00564C12" w:rsidRDefault="00564C12" w:rsidP="00564C12">
      <w:pPr>
        <w:spacing w:line="22" w:lineRule="exact"/>
        <w:rPr>
          <w:rFonts w:ascii="Times New Roman" w:eastAsia="Times New Roman" w:hAnsi="Times New Roman"/>
          <w:sz w:val="20"/>
        </w:rPr>
      </w:pPr>
    </w:p>
    <w:p w14:paraId="4B2774AB" w14:textId="77777777" w:rsidR="00564C12" w:rsidRDefault="00564C12" w:rsidP="00564C12">
      <w:pPr>
        <w:tabs>
          <w:tab w:val="left" w:pos="340"/>
        </w:tabs>
        <w:spacing w:line="355" w:lineRule="auto"/>
        <w:ind w:left="360" w:hanging="619"/>
        <w:jc w:val="both"/>
        <w:rPr>
          <w:rFonts w:ascii="Times New Roman" w:eastAsia="Times New Roman" w:hAnsi="Times New Roman"/>
          <w:sz w:val="24"/>
        </w:rPr>
      </w:pPr>
      <w:r>
        <w:rPr>
          <w:rFonts w:ascii="Times New Roman" w:eastAsia="Times New Roman" w:hAnsi="Times New Roman"/>
          <w:sz w:val="24"/>
        </w:rPr>
        <w:t>v).</w:t>
      </w:r>
      <w:r>
        <w:rPr>
          <w:rFonts w:ascii="Times New Roman" w:eastAsia="Times New Roman" w:hAnsi="Times New Roman"/>
        </w:rPr>
        <w:tab/>
      </w:r>
      <w:r>
        <w:rPr>
          <w:rFonts w:ascii="Times New Roman" w:eastAsia="Times New Roman" w:hAnsi="Times New Roman"/>
          <w:sz w:val="24"/>
        </w:rPr>
        <w:t>The university will also establish acceptable quality standards for supporting teaching and learning by relying on Service Level Agreements. Service Level Agreements shall define the support services that are required by the faculties, establish the level at which these services should be provided, and allocate appropriate budgets.</w:t>
      </w:r>
    </w:p>
    <w:p w14:paraId="43B39079" w14:textId="77777777" w:rsidR="00564C12" w:rsidRDefault="00564C12" w:rsidP="00564C12">
      <w:pPr>
        <w:spacing w:line="288" w:lineRule="exact"/>
        <w:rPr>
          <w:rFonts w:ascii="Times New Roman" w:eastAsia="Times New Roman" w:hAnsi="Times New Roman"/>
          <w:sz w:val="20"/>
        </w:rPr>
      </w:pPr>
    </w:p>
    <w:p w14:paraId="5ABA4F51" w14:textId="77777777" w:rsidR="00564C12" w:rsidRDefault="00564C12" w:rsidP="00564C12">
      <w:pPr>
        <w:pStyle w:val="Heading2"/>
        <w:rPr>
          <w:rFonts w:eastAsia="Times New Roman"/>
        </w:rPr>
      </w:pPr>
      <w:bookmarkStart w:id="19" w:name="_Toc116983963"/>
      <w:r>
        <w:rPr>
          <w:rFonts w:eastAsia="Times New Roman"/>
        </w:rPr>
        <w:t>5.2 Evaluation of Academic Programmes</w:t>
      </w:r>
      <w:bookmarkEnd w:id="19"/>
    </w:p>
    <w:p w14:paraId="3881BCB4" w14:textId="77777777" w:rsidR="00564C12" w:rsidRDefault="00564C12" w:rsidP="00564C12">
      <w:pPr>
        <w:spacing w:line="144" w:lineRule="exact"/>
        <w:rPr>
          <w:rFonts w:ascii="Times New Roman" w:eastAsia="Times New Roman" w:hAnsi="Times New Roman"/>
        </w:rPr>
      </w:pPr>
    </w:p>
    <w:p w14:paraId="64311CE8" w14:textId="77777777" w:rsidR="00564C12" w:rsidRDefault="00564C12" w:rsidP="00564C12">
      <w:pPr>
        <w:tabs>
          <w:tab w:val="left" w:pos="340"/>
        </w:tabs>
        <w:spacing w:line="352" w:lineRule="auto"/>
        <w:ind w:left="360" w:hanging="566"/>
        <w:jc w:val="both"/>
        <w:rPr>
          <w:rFonts w:ascii="Times New Roman" w:eastAsia="Times New Roman" w:hAnsi="Times New Roman"/>
          <w:sz w:val="24"/>
        </w:rPr>
      </w:pPr>
      <w:r>
        <w:rPr>
          <w:rFonts w:ascii="Times New Roman" w:eastAsia="Times New Roman" w:hAnsi="Times New Roman"/>
          <w:sz w:val="24"/>
        </w:rPr>
        <w:t>i).</w:t>
      </w:r>
      <w:r>
        <w:rPr>
          <w:rFonts w:ascii="Times New Roman" w:eastAsia="Times New Roman" w:hAnsi="Times New Roman"/>
        </w:rPr>
        <w:tab/>
      </w:r>
      <w:r>
        <w:rPr>
          <w:rFonts w:ascii="Times New Roman" w:eastAsia="Times New Roman" w:hAnsi="Times New Roman"/>
          <w:sz w:val="24"/>
        </w:rPr>
        <w:t>The University shall make provision for a range of controls over the quality of its academic programmes as provided in the Curriculum Development and Review Policy. These controls include:</w:t>
      </w:r>
    </w:p>
    <w:p w14:paraId="4B2ED01D" w14:textId="77777777" w:rsidR="00564C12" w:rsidRDefault="00564C12" w:rsidP="00564C12">
      <w:pPr>
        <w:spacing w:line="22" w:lineRule="exact"/>
        <w:rPr>
          <w:rFonts w:ascii="Times New Roman" w:eastAsia="Times New Roman" w:hAnsi="Times New Roman"/>
          <w:sz w:val="20"/>
        </w:rPr>
      </w:pPr>
    </w:p>
    <w:p w14:paraId="5DF2CE96" w14:textId="77777777" w:rsidR="00564C12" w:rsidRDefault="00564C12" w:rsidP="00564C12">
      <w:pPr>
        <w:numPr>
          <w:ilvl w:val="0"/>
          <w:numId w:val="13"/>
        </w:numPr>
        <w:tabs>
          <w:tab w:val="left" w:pos="860"/>
        </w:tabs>
        <w:spacing w:after="0" w:line="348" w:lineRule="auto"/>
        <w:ind w:left="860" w:hanging="432"/>
        <w:rPr>
          <w:rFonts w:ascii="Times New Roman" w:eastAsia="Times New Roman" w:hAnsi="Times New Roman"/>
          <w:sz w:val="24"/>
        </w:rPr>
      </w:pPr>
      <w:r>
        <w:rPr>
          <w:rFonts w:ascii="Times New Roman" w:eastAsia="Times New Roman" w:hAnsi="Times New Roman"/>
          <w:sz w:val="24"/>
        </w:rPr>
        <w:t>Approval of academic programmes by the Departmental Boards, Faculty Boards, Deans Committee and the University Senate.</w:t>
      </w:r>
    </w:p>
    <w:p w14:paraId="46EC3977" w14:textId="77777777" w:rsidR="00564C12" w:rsidRDefault="00564C12" w:rsidP="00564C12">
      <w:pPr>
        <w:spacing w:line="15" w:lineRule="exact"/>
        <w:rPr>
          <w:rFonts w:ascii="Times New Roman" w:eastAsia="Times New Roman" w:hAnsi="Times New Roman"/>
          <w:sz w:val="24"/>
        </w:rPr>
      </w:pPr>
    </w:p>
    <w:p w14:paraId="6F65766D" w14:textId="77777777" w:rsidR="00564C12" w:rsidRDefault="00564C12" w:rsidP="00564C12">
      <w:pPr>
        <w:numPr>
          <w:ilvl w:val="0"/>
          <w:numId w:val="13"/>
        </w:numPr>
        <w:tabs>
          <w:tab w:val="left" w:pos="860"/>
        </w:tabs>
        <w:spacing w:after="0" w:line="0" w:lineRule="atLeast"/>
        <w:ind w:left="860" w:hanging="432"/>
        <w:rPr>
          <w:rFonts w:ascii="Times New Roman" w:eastAsia="Times New Roman" w:hAnsi="Times New Roman"/>
          <w:sz w:val="24"/>
        </w:rPr>
      </w:pPr>
      <w:r>
        <w:rPr>
          <w:rFonts w:ascii="Times New Roman" w:eastAsia="Times New Roman" w:hAnsi="Times New Roman"/>
          <w:sz w:val="24"/>
        </w:rPr>
        <w:t>Evaluation of the programme by the Academic Quality Assurance Committee.</w:t>
      </w:r>
    </w:p>
    <w:p w14:paraId="227D1887" w14:textId="77777777" w:rsidR="00564C12" w:rsidRDefault="00564C12" w:rsidP="00564C12">
      <w:pPr>
        <w:spacing w:line="137" w:lineRule="exact"/>
        <w:rPr>
          <w:rFonts w:ascii="Times New Roman" w:eastAsia="Times New Roman" w:hAnsi="Times New Roman"/>
          <w:sz w:val="24"/>
        </w:rPr>
      </w:pPr>
    </w:p>
    <w:p w14:paraId="3422C04C" w14:textId="77777777" w:rsidR="00564C12" w:rsidRDefault="00564C12" w:rsidP="00564C12">
      <w:pPr>
        <w:numPr>
          <w:ilvl w:val="0"/>
          <w:numId w:val="13"/>
        </w:numPr>
        <w:tabs>
          <w:tab w:val="left" w:pos="860"/>
        </w:tabs>
        <w:spacing w:after="0" w:line="0" w:lineRule="atLeast"/>
        <w:ind w:left="860" w:hanging="432"/>
        <w:rPr>
          <w:rFonts w:ascii="Times New Roman" w:eastAsia="Times New Roman" w:hAnsi="Times New Roman"/>
          <w:sz w:val="24"/>
        </w:rPr>
      </w:pPr>
      <w:r>
        <w:rPr>
          <w:rFonts w:ascii="Times New Roman" w:eastAsia="Times New Roman" w:hAnsi="Times New Roman"/>
          <w:sz w:val="24"/>
        </w:rPr>
        <w:t>External review of academic programmes by professionals and stakeholders in the field.</w:t>
      </w:r>
    </w:p>
    <w:p w14:paraId="3437E180" w14:textId="77777777" w:rsidR="00564C12" w:rsidRDefault="00564C12" w:rsidP="00564C12">
      <w:pPr>
        <w:spacing w:line="139" w:lineRule="exact"/>
        <w:rPr>
          <w:rFonts w:ascii="Times New Roman" w:eastAsia="Times New Roman" w:hAnsi="Times New Roman"/>
          <w:sz w:val="24"/>
        </w:rPr>
      </w:pPr>
    </w:p>
    <w:p w14:paraId="5ED2C6B0" w14:textId="77777777" w:rsidR="00564C12" w:rsidRDefault="00564C12" w:rsidP="00564C12">
      <w:pPr>
        <w:numPr>
          <w:ilvl w:val="0"/>
          <w:numId w:val="13"/>
        </w:numPr>
        <w:tabs>
          <w:tab w:val="left" w:pos="860"/>
        </w:tabs>
        <w:spacing w:after="0" w:line="0" w:lineRule="atLeast"/>
        <w:ind w:left="860" w:hanging="432"/>
        <w:rPr>
          <w:rFonts w:ascii="Times New Roman" w:eastAsia="Times New Roman" w:hAnsi="Times New Roman"/>
          <w:sz w:val="24"/>
        </w:rPr>
      </w:pPr>
      <w:r>
        <w:rPr>
          <w:rFonts w:ascii="Times New Roman" w:eastAsia="Times New Roman" w:hAnsi="Times New Roman"/>
          <w:sz w:val="24"/>
        </w:rPr>
        <w:t>Accreditation of academic programmes by the Commission for University Education.</w:t>
      </w:r>
    </w:p>
    <w:p w14:paraId="571D29F3" w14:textId="77777777" w:rsidR="00564C12" w:rsidRDefault="00564C12" w:rsidP="00564C12">
      <w:pPr>
        <w:spacing w:line="149" w:lineRule="exact"/>
        <w:rPr>
          <w:rFonts w:ascii="Times New Roman" w:eastAsia="Times New Roman" w:hAnsi="Times New Roman"/>
          <w:sz w:val="24"/>
        </w:rPr>
      </w:pPr>
    </w:p>
    <w:p w14:paraId="14DF2B38" w14:textId="77777777" w:rsidR="00564C12" w:rsidRDefault="00564C12" w:rsidP="00564C12">
      <w:pPr>
        <w:numPr>
          <w:ilvl w:val="0"/>
          <w:numId w:val="13"/>
        </w:numPr>
        <w:tabs>
          <w:tab w:val="left" w:pos="860"/>
        </w:tabs>
        <w:spacing w:after="0" w:line="348" w:lineRule="auto"/>
        <w:ind w:left="860" w:hanging="432"/>
        <w:rPr>
          <w:rFonts w:ascii="Times New Roman" w:eastAsia="Times New Roman" w:hAnsi="Times New Roman"/>
          <w:sz w:val="24"/>
        </w:rPr>
      </w:pPr>
      <w:r>
        <w:rPr>
          <w:rFonts w:ascii="Times New Roman" w:eastAsia="Times New Roman" w:hAnsi="Times New Roman"/>
          <w:sz w:val="24"/>
        </w:rPr>
        <w:t>Where appropriate, interaction with, and accreditation by professional bodies and councils.</w:t>
      </w:r>
    </w:p>
    <w:p w14:paraId="5089B1F3" w14:textId="77777777" w:rsidR="00564C12" w:rsidRDefault="00564C12" w:rsidP="00564C12">
      <w:pPr>
        <w:spacing w:line="10" w:lineRule="exact"/>
        <w:rPr>
          <w:rFonts w:ascii="Times New Roman" w:eastAsia="Times New Roman" w:hAnsi="Times New Roman"/>
          <w:sz w:val="24"/>
        </w:rPr>
      </w:pPr>
    </w:p>
    <w:p w14:paraId="4D7C905E" w14:textId="77777777" w:rsidR="00564C12" w:rsidRDefault="00564C12" w:rsidP="00564C12">
      <w:pPr>
        <w:numPr>
          <w:ilvl w:val="0"/>
          <w:numId w:val="13"/>
        </w:numPr>
        <w:tabs>
          <w:tab w:val="left" w:pos="860"/>
        </w:tabs>
        <w:spacing w:after="0" w:line="202" w:lineRule="exact"/>
        <w:ind w:left="860" w:hanging="432"/>
        <w:rPr>
          <w:rFonts w:ascii="Times New Roman" w:eastAsia="Times New Roman" w:hAnsi="Times New Roman"/>
          <w:sz w:val="20"/>
        </w:rPr>
      </w:pPr>
      <w:r>
        <w:rPr>
          <w:rFonts w:ascii="Times New Roman" w:eastAsia="Times New Roman" w:hAnsi="Times New Roman"/>
          <w:sz w:val="24"/>
        </w:rPr>
        <w:t xml:space="preserve">Continual oversight of programme structure and content by Faculty Boards. </w:t>
      </w:r>
    </w:p>
    <w:p w14:paraId="3EBB3EDD" w14:textId="77777777" w:rsidR="00564C12" w:rsidRDefault="00564C12" w:rsidP="00564C12">
      <w:pPr>
        <w:spacing w:line="5" w:lineRule="exact"/>
        <w:rPr>
          <w:rFonts w:ascii="Times New Roman" w:eastAsia="Times New Roman" w:hAnsi="Times New Roman"/>
        </w:rPr>
      </w:pPr>
    </w:p>
    <w:p w14:paraId="30678086" w14:textId="77777777" w:rsidR="00564C12" w:rsidRDefault="00564C12" w:rsidP="00564C12">
      <w:pPr>
        <w:numPr>
          <w:ilvl w:val="0"/>
          <w:numId w:val="15"/>
        </w:numPr>
        <w:tabs>
          <w:tab w:val="left" w:pos="619"/>
        </w:tabs>
        <w:spacing w:after="0" w:line="352" w:lineRule="auto"/>
        <w:ind w:left="619" w:hanging="487"/>
        <w:jc w:val="both"/>
        <w:rPr>
          <w:rFonts w:ascii="Times New Roman" w:eastAsia="Times New Roman" w:hAnsi="Times New Roman"/>
          <w:sz w:val="24"/>
        </w:rPr>
      </w:pPr>
      <w:r>
        <w:rPr>
          <w:rFonts w:ascii="Times New Roman" w:eastAsia="Times New Roman" w:hAnsi="Times New Roman"/>
          <w:sz w:val="24"/>
        </w:rPr>
        <w:t>Formal responsibility for the implementation of academic programmes shall rest with the Chairman of Department who shall report to the Dean of the Faculty in which the programme is housed.</w:t>
      </w:r>
    </w:p>
    <w:p w14:paraId="0DBA5F29" w14:textId="77777777" w:rsidR="00564C12" w:rsidRDefault="00564C12" w:rsidP="00564C12">
      <w:pPr>
        <w:spacing w:line="19" w:lineRule="exact"/>
        <w:rPr>
          <w:rFonts w:ascii="Times New Roman" w:eastAsia="Times New Roman" w:hAnsi="Times New Roman"/>
          <w:sz w:val="24"/>
        </w:rPr>
      </w:pPr>
    </w:p>
    <w:p w14:paraId="41E17080" w14:textId="77777777" w:rsidR="00564C12" w:rsidRDefault="00564C12" w:rsidP="00564C12">
      <w:pPr>
        <w:numPr>
          <w:ilvl w:val="0"/>
          <w:numId w:val="15"/>
        </w:numPr>
        <w:tabs>
          <w:tab w:val="left" w:pos="619"/>
        </w:tabs>
        <w:spacing w:after="0" w:line="352" w:lineRule="auto"/>
        <w:ind w:left="619" w:hanging="554"/>
        <w:jc w:val="both"/>
        <w:rPr>
          <w:rFonts w:ascii="Times New Roman" w:eastAsia="Times New Roman" w:hAnsi="Times New Roman"/>
          <w:sz w:val="24"/>
        </w:rPr>
      </w:pPr>
      <w:r>
        <w:rPr>
          <w:rFonts w:ascii="Times New Roman" w:eastAsia="Times New Roman" w:hAnsi="Times New Roman"/>
          <w:sz w:val="24"/>
        </w:rPr>
        <w:t>The course units shall be the building blocks of academic programmes offered by university’s academic departments. The Chairman of Department shall have the responsibility for the delivery of a course unit.</w:t>
      </w:r>
    </w:p>
    <w:p w14:paraId="00A5B8B8" w14:textId="77777777" w:rsidR="00564C12" w:rsidRDefault="00564C12" w:rsidP="00564C12">
      <w:pPr>
        <w:spacing w:line="9" w:lineRule="exact"/>
        <w:rPr>
          <w:rFonts w:ascii="Times New Roman" w:eastAsia="Times New Roman" w:hAnsi="Times New Roman"/>
          <w:sz w:val="24"/>
        </w:rPr>
      </w:pPr>
    </w:p>
    <w:p w14:paraId="70AC12A1" w14:textId="77777777" w:rsidR="00564C12" w:rsidRDefault="00564C12" w:rsidP="00564C12">
      <w:pPr>
        <w:numPr>
          <w:ilvl w:val="0"/>
          <w:numId w:val="15"/>
        </w:numPr>
        <w:tabs>
          <w:tab w:val="left" w:pos="619"/>
        </w:tabs>
        <w:spacing w:after="0" w:line="0" w:lineRule="atLeast"/>
        <w:ind w:left="619" w:hanging="619"/>
        <w:rPr>
          <w:rFonts w:ascii="Times New Roman" w:eastAsia="Times New Roman" w:hAnsi="Times New Roman"/>
          <w:sz w:val="24"/>
        </w:rPr>
      </w:pPr>
      <w:r>
        <w:rPr>
          <w:rFonts w:ascii="Times New Roman" w:eastAsia="Times New Roman" w:hAnsi="Times New Roman"/>
          <w:sz w:val="24"/>
        </w:rPr>
        <w:t>The control of the quality of the curriculum at the course unit level shall be achieved by:</w:t>
      </w:r>
    </w:p>
    <w:p w14:paraId="145395A4" w14:textId="77777777" w:rsidR="00564C12" w:rsidRDefault="00564C12" w:rsidP="00564C12">
      <w:pPr>
        <w:spacing w:line="149" w:lineRule="exact"/>
        <w:rPr>
          <w:rFonts w:ascii="Times New Roman" w:eastAsia="Times New Roman" w:hAnsi="Times New Roman"/>
          <w:sz w:val="24"/>
        </w:rPr>
      </w:pPr>
    </w:p>
    <w:p w14:paraId="65A069DA" w14:textId="77777777" w:rsidR="00564C12" w:rsidRDefault="00564C12" w:rsidP="00564C12">
      <w:pPr>
        <w:numPr>
          <w:ilvl w:val="1"/>
          <w:numId w:val="15"/>
        </w:numPr>
        <w:tabs>
          <w:tab w:val="left" w:pos="1339"/>
        </w:tabs>
        <w:spacing w:after="0" w:line="348" w:lineRule="auto"/>
        <w:ind w:left="1339" w:hanging="360"/>
        <w:rPr>
          <w:rFonts w:ascii="Times New Roman" w:eastAsia="Times New Roman" w:hAnsi="Times New Roman"/>
          <w:sz w:val="24"/>
        </w:rPr>
      </w:pPr>
      <w:r>
        <w:rPr>
          <w:rFonts w:ascii="Times New Roman" w:eastAsia="Times New Roman" w:hAnsi="Times New Roman"/>
          <w:sz w:val="24"/>
        </w:rPr>
        <w:t>Department level consideration of course design and content, through regular departmental board meetings.</w:t>
      </w:r>
    </w:p>
    <w:p w14:paraId="5609AFA7" w14:textId="77777777" w:rsidR="00564C12" w:rsidRDefault="00564C12" w:rsidP="00564C12">
      <w:pPr>
        <w:spacing w:line="23" w:lineRule="exact"/>
        <w:rPr>
          <w:rFonts w:ascii="Times New Roman" w:eastAsia="Times New Roman" w:hAnsi="Times New Roman"/>
          <w:sz w:val="24"/>
        </w:rPr>
      </w:pPr>
    </w:p>
    <w:p w14:paraId="4CA4833E" w14:textId="77777777" w:rsidR="00564C12" w:rsidRDefault="00564C12" w:rsidP="00564C12">
      <w:pPr>
        <w:numPr>
          <w:ilvl w:val="1"/>
          <w:numId w:val="15"/>
        </w:numPr>
        <w:tabs>
          <w:tab w:val="left" w:pos="1339"/>
        </w:tabs>
        <w:spacing w:after="0" w:line="348" w:lineRule="auto"/>
        <w:ind w:left="1339" w:hanging="360"/>
        <w:rPr>
          <w:rFonts w:ascii="Times New Roman" w:eastAsia="Times New Roman" w:hAnsi="Times New Roman"/>
          <w:sz w:val="24"/>
        </w:rPr>
      </w:pPr>
      <w:r>
        <w:rPr>
          <w:rFonts w:ascii="Times New Roman" w:eastAsia="Times New Roman" w:hAnsi="Times New Roman"/>
          <w:sz w:val="24"/>
        </w:rPr>
        <w:t>Motivation for new courses or for major changes in course content as directed by Departmental and/or Faculties Senate.</w:t>
      </w:r>
    </w:p>
    <w:p w14:paraId="5E4BB8BD" w14:textId="77777777" w:rsidR="00564C12" w:rsidRDefault="00564C12" w:rsidP="00564C12">
      <w:pPr>
        <w:spacing w:line="23" w:lineRule="exact"/>
        <w:rPr>
          <w:rFonts w:ascii="Times New Roman" w:eastAsia="Times New Roman" w:hAnsi="Times New Roman"/>
          <w:sz w:val="24"/>
        </w:rPr>
      </w:pPr>
    </w:p>
    <w:p w14:paraId="19FB14FC" w14:textId="77777777" w:rsidR="00564C12" w:rsidRDefault="00564C12" w:rsidP="00564C12">
      <w:pPr>
        <w:numPr>
          <w:ilvl w:val="1"/>
          <w:numId w:val="15"/>
        </w:numPr>
        <w:tabs>
          <w:tab w:val="left" w:pos="1339"/>
        </w:tabs>
        <w:spacing w:after="0" w:line="352" w:lineRule="auto"/>
        <w:ind w:left="1339" w:hanging="360"/>
        <w:jc w:val="both"/>
        <w:rPr>
          <w:rFonts w:ascii="Times New Roman" w:eastAsia="Times New Roman" w:hAnsi="Times New Roman"/>
          <w:sz w:val="24"/>
        </w:rPr>
      </w:pPr>
      <w:r>
        <w:rPr>
          <w:rFonts w:ascii="Times New Roman" w:eastAsia="Times New Roman" w:hAnsi="Times New Roman"/>
          <w:sz w:val="24"/>
        </w:rPr>
        <w:t>Review and moderation of course curricula, examination papers and examination results by external examiners, who shall prepare and submit a report directly to the VC.</w:t>
      </w:r>
    </w:p>
    <w:p w14:paraId="5060D7B8" w14:textId="77777777" w:rsidR="00564C12" w:rsidRDefault="00564C12" w:rsidP="00564C12">
      <w:pPr>
        <w:spacing w:line="22" w:lineRule="exact"/>
        <w:rPr>
          <w:rFonts w:ascii="Times New Roman" w:eastAsia="Times New Roman" w:hAnsi="Times New Roman"/>
          <w:sz w:val="24"/>
        </w:rPr>
      </w:pPr>
    </w:p>
    <w:p w14:paraId="2E409552" w14:textId="77777777" w:rsidR="00564C12" w:rsidRDefault="00564C12" w:rsidP="00564C12">
      <w:pPr>
        <w:numPr>
          <w:ilvl w:val="1"/>
          <w:numId w:val="15"/>
        </w:numPr>
        <w:tabs>
          <w:tab w:val="left" w:pos="1339"/>
        </w:tabs>
        <w:spacing w:after="0" w:line="348" w:lineRule="auto"/>
        <w:ind w:left="1339" w:hanging="360"/>
        <w:rPr>
          <w:rFonts w:ascii="Times New Roman" w:eastAsia="Times New Roman" w:hAnsi="Times New Roman"/>
          <w:sz w:val="24"/>
        </w:rPr>
      </w:pPr>
      <w:r>
        <w:rPr>
          <w:rFonts w:ascii="Times New Roman" w:eastAsia="Times New Roman" w:hAnsi="Times New Roman"/>
          <w:sz w:val="24"/>
        </w:rPr>
        <w:t>The formal consideration of examination results by the Departmental and Faculty Senate and approval by Senate.</w:t>
      </w:r>
    </w:p>
    <w:p w14:paraId="7EAD3EB5" w14:textId="77777777" w:rsidR="00564C12" w:rsidRDefault="00564C12" w:rsidP="00564C12">
      <w:pPr>
        <w:spacing w:line="27" w:lineRule="exact"/>
        <w:rPr>
          <w:rFonts w:ascii="Times New Roman" w:eastAsia="Times New Roman" w:hAnsi="Times New Roman"/>
          <w:sz w:val="24"/>
        </w:rPr>
      </w:pPr>
    </w:p>
    <w:p w14:paraId="574B9060" w14:textId="77777777" w:rsidR="00564C12" w:rsidRDefault="00564C12" w:rsidP="00564C12">
      <w:pPr>
        <w:numPr>
          <w:ilvl w:val="1"/>
          <w:numId w:val="15"/>
        </w:numPr>
        <w:tabs>
          <w:tab w:val="left" w:pos="1339"/>
        </w:tabs>
        <w:spacing w:after="0" w:line="348" w:lineRule="auto"/>
        <w:ind w:left="1339" w:hanging="360"/>
        <w:rPr>
          <w:rFonts w:ascii="Times New Roman" w:eastAsia="Times New Roman" w:hAnsi="Times New Roman"/>
          <w:sz w:val="24"/>
        </w:rPr>
      </w:pPr>
      <w:r>
        <w:rPr>
          <w:rFonts w:ascii="Times New Roman" w:eastAsia="Times New Roman" w:hAnsi="Times New Roman"/>
          <w:sz w:val="24"/>
        </w:rPr>
        <w:t>Consideration of issues of policy in relation to curriculum by the Deans Committee and approval by Senate.</w:t>
      </w:r>
    </w:p>
    <w:p w14:paraId="08EE9F00" w14:textId="77777777" w:rsidR="00564C12" w:rsidRDefault="00564C12" w:rsidP="00564C12">
      <w:pPr>
        <w:spacing w:line="15" w:lineRule="exact"/>
        <w:rPr>
          <w:rFonts w:ascii="Times New Roman" w:eastAsia="Times New Roman" w:hAnsi="Times New Roman"/>
          <w:sz w:val="24"/>
        </w:rPr>
      </w:pPr>
    </w:p>
    <w:p w14:paraId="45567A99" w14:textId="77777777" w:rsidR="00564C12" w:rsidRDefault="00564C12" w:rsidP="00564C12">
      <w:pPr>
        <w:numPr>
          <w:ilvl w:val="1"/>
          <w:numId w:val="15"/>
        </w:numPr>
        <w:tabs>
          <w:tab w:val="left" w:pos="1339"/>
        </w:tabs>
        <w:spacing w:after="0" w:line="0" w:lineRule="atLeast"/>
        <w:ind w:left="1339" w:hanging="360"/>
        <w:rPr>
          <w:rFonts w:ascii="Times New Roman" w:eastAsia="Times New Roman" w:hAnsi="Times New Roman"/>
          <w:sz w:val="24"/>
        </w:rPr>
      </w:pPr>
      <w:r>
        <w:rPr>
          <w:rFonts w:ascii="Times New Roman" w:eastAsia="Times New Roman" w:hAnsi="Times New Roman"/>
          <w:sz w:val="24"/>
        </w:rPr>
        <w:t>Review of the curriculum after every cycle.</w:t>
      </w:r>
    </w:p>
    <w:p w14:paraId="21AA10E2" w14:textId="77777777" w:rsidR="00564C12" w:rsidRDefault="00564C12" w:rsidP="00564C12">
      <w:pPr>
        <w:spacing w:line="149" w:lineRule="exact"/>
        <w:rPr>
          <w:rFonts w:ascii="Times New Roman" w:eastAsia="Times New Roman" w:hAnsi="Times New Roman"/>
          <w:sz w:val="24"/>
        </w:rPr>
      </w:pPr>
    </w:p>
    <w:p w14:paraId="145664A7" w14:textId="77777777" w:rsidR="00564C12" w:rsidRDefault="00564C12" w:rsidP="00564C12">
      <w:pPr>
        <w:numPr>
          <w:ilvl w:val="0"/>
          <w:numId w:val="15"/>
        </w:numPr>
        <w:tabs>
          <w:tab w:val="left" w:pos="619"/>
        </w:tabs>
        <w:spacing w:after="0" w:line="348" w:lineRule="auto"/>
        <w:ind w:left="619" w:hanging="607"/>
        <w:rPr>
          <w:rFonts w:ascii="Times New Roman" w:eastAsia="Times New Roman" w:hAnsi="Times New Roman"/>
          <w:sz w:val="24"/>
        </w:rPr>
      </w:pPr>
      <w:r>
        <w:rPr>
          <w:rFonts w:ascii="Times New Roman" w:eastAsia="Times New Roman" w:hAnsi="Times New Roman"/>
          <w:sz w:val="24"/>
        </w:rPr>
        <w:lastRenderedPageBreak/>
        <w:t>In order for the TMU’s system of programme evaluation to meet the requirements of an efficient academic quality assurance system, the following shall be undertaken:</w:t>
      </w:r>
    </w:p>
    <w:p w14:paraId="51601722" w14:textId="77777777" w:rsidR="00564C12" w:rsidRDefault="00564C12" w:rsidP="00564C12">
      <w:pPr>
        <w:spacing w:line="23" w:lineRule="exact"/>
        <w:rPr>
          <w:rFonts w:ascii="Times New Roman" w:eastAsia="Times New Roman" w:hAnsi="Times New Roman"/>
          <w:sz w:val="24"/>
        </w:rPr>
      </w:pPr>
    </w:p>
    <w:p w14:paraId="6E646397" w14:textId="77777777" w:rsidR="00564C12" w:rsidRDefault="00564C12" w:rsidP="00564C12">
      <w:pPr>
        <w:numPr>
          <w:ilvl w:val="1"/>
          <w:numId w:val="15"/>
        </w:numPr>
        <w:tabs>
          <w:tab w:val="left" w:pos="1339"/>
        </w:tabs>
        <w:spacing w:after="0" w:line="355" w:lineRule="auto"/>
        <w:ind w:left="1339" w:hanging="360"/>
        <w:jc w:val="both"/>
        <w:rPr>
          <w:rFonts w:ascii="Times New Roman" w:eastAsia="Times New Roman" w:hAnsi="Times New Roman"/>
          <w:sz w:val="24"/>
        </w:rPr>
      </w:pPr>
      <w:r>
        <w:rPr>
          <w:rFonts w:ascii="Times New Roman" w:eastAsia="Times New Roman" w:hAnsi="Times New Roman"/>
          <w:sz w:val="24"/>
        </w:rPr>
        <w:t>Establish a system for systematic review of Academic Programmes and departments. The university shall allocate resources for review. Reviews of academic programmes shall concentrate on management and delivery of curriculum while reviews of academic programmes shall focus on learning and teaching environment.</w:t>
      </w:r>
    </w:p>
    <w:p w14:paraId="1C4D9BCF" w14:textId="77777777" w:rsidR="00564C12" w:rsidRDefault="00564C12" w:rsidP="00564C12">
      <w:pPr>
        <w:spacing w:line="19" w:lineRule="exact"/>
        <w:rPr>
          <w:rFonts w:ascii="Times New Roman" w:eastAsia="Times New Roman" w:hAnsi="Times New Roman"/>
          <w:sz w:val="24"/>
        </w:rPr>
      </w:pPr>
    </w:p>
    <w:p w14:paraId="685F02BA" w14:textId="77777777" w:rsidR="00564C12" w:rsidRDefault="00564C12" w:rsidP="00564C12">
      <w:pPr>
        <w:numPr>
          <w:ilvl w:val="1"/>
          <w:numId w:val="15"/>
        </w:numPr>
        <w:tabs>
          <w:tab w:val="left" w:pos="1339"/>
        </w:tabs>
        <w:spacing w:after="0" w:line="352" w:lineRule="auto"/>
        <w:ind w:left="1339" w:hanging="360"/>
        <w:jc w:val="both"/>
        <w:rPr>
          <w:rFonts w:ascii="Times New Roman" w:eastAsia="Times New Roman" w:hAnsi="Times New Roman"/>
          <w:sz w:val="24"/>
        </w:rPr>
      </w:pPr>
      <w:r>
        <w:rPr>
          <w:rFonts w:ascii="Times New Roman" w:eastAsia="Times New Roman" w:hAnsi="Times New Roman"/>
          <w:sz w:val="24"/>
        </w:rPr>
        <w:t>Both Academic Departments and Academic programmes shall be reviewed in five-year cycles, organised so that reviews are staggered and distributed between faculties to ensure that individual workloads are appropriately spread.</w:t>
      </w:r>
    </w:p>
    <w:p w14:paraId="1FF8920F" w14:textId="77777777" w:rsidR="00564C12" w:rsidRDefault="00564C12" w:rsidP="00564C12">
      <w:pPr>
        <w:spacing w:line="22" w:lineRule="exact"/>
        <w:rPr>
          <w:rFonts w:ascii="Times New Roman" w:eastAsia="Times New Roman" w:hAnsi="Times New Roman"/>
          <w:sz w:val="24"/>
        </w:rPr>
      </w:pPr>
    </w:p>
    <w:p w14:paraId="1E07FFED" w14:textId="77777777" w:rsidR="00564C12" w:rsidRDefault="00564C12" w:rsidP="00564C12">
      <w:pPr>
        <w:numPr>
          <w:ilvl w:val="1"/>
          <w:numId w:val="15"/>
        </w:numPr>
        <w:tabs>
          <w:tab w:val="left" w:pos="1339"/>
        </w:tabs>
        <w:spacing w:after="0" w:line="352" w:lineRule="auto"/>
        <w:ind w:left="1339" w:hanging="360"/>
        <w:jc w:val="both"/>
        <w:rPr>
          <w:rFonts w:ascii="Times New Roman" w:eastAsia="Times New Roman" w:hAnsi="Times New Roman"/>
          <w:sz w:val="24"/>
        </w:rPr>
      </w:pPr>
      <w:r>
        <w:rPr>
          <w:rFonts w:ascii="Times New Roman" w:eastAsia="Times New Roman" w:hAnsi="Times New Roman"/>
          <w:sz w:val="24"/>
        </w:rPr>
        <w:t>Each Faculty’s Academic Quality Assurance Committee shall submit to the Senate, an annual consolidated report on the implementation of approved academic programmes accredited by CUE.</w:t>
      </w:r>
    </w:p>
    <w:p w14:paraId="33F1DC99" w14:textId="77777777" w:rsidR="00564C12" w:rsidRDefault="00564C12" w:rsidP="00564C12">
      <w:pPr>
        <w:pStyle w:val="ListParagraph"/>
        <w:rPr>
          <w:rFonts w:ascii="Times New Roman" w:eastAsia="Times New Roman" w:hAnsi="Times New Roman"/>
          <w:sz w:val="24"/>
        </w:rPr>
      </w:pPr>
    </w:p>
    <w:p w14:paraId="60A8A795" w14:textId="77777777" w:rsidR="00564C12" w:rsidRDefault="00564C12" w:rsidP="00564C12">
      <w:pPr>
        <w:spacing w:line="5" w:lineRule="exact"/>
        <w:rPr>
          <w:rFonts w:ascii="Times New Roman" w:eastAsia="Times New Roman" w:hAnsi="Times New Roman"/>
          <w:sz w:val="20"/>
        </w:rPr>
      </w:pPr>
      <w:bookmarkStart w:id="20" w:name="page14"/>
      <w:bookmarkEnd w:id="20"/>
    </w:p>
    <w:p w14:paraId="4131DC57" w14:textId="77777777" w:rsidR="00564C12" w:rsidRDefault="00564C12" w:rsidP="00564C12">
      <w:pPr>
        <w:numPr>
          <w:ilvl w:val="1"/>
          <w:numId w:val="17"/>
        </w:numPr>
        <w:tabs>
          <w:tab w:val="left" w:pos="1459"/>
        </w:tabs>
        <w:spacing w:after="0" w:line="348" w:lineRule="auto"/>
        <w:ind w:left="1459" w:hanging="360"/>
        <w:rPr>
          <w:rFonts w:ascii="Times New Roman" w:eastAsia="Times New Roman" w:hAnsi="Times New Roman"/>
          <w:sz w:val="24"/>
        </w:rPr>
      </w:pPr>
      <w:r>
        <w:rPr>
          <w:rFonts w:ascii="Times New Roman" w:eastAsia="Times New Roman" w:hAnsi="Times New Roman"/>
          <w:sz w:val="24"/>
        </w:rPr>
        <w:t>The Deans Committee shall review the effectiveness of the system of external examination particularly its effectiveness as a system of academic quality assurance.</w:t>
      </w:r>
    </w:p>
    <w:p w14:paraId="30DECDF2" w14:textId="77777777" w:rsidR="00564C12" w:rsidRDefault="00564C12" w:rsidP="00564C12">
      <w:pPr>
        <w:spacing w:line="27" w:lineRule="exact"/>
        <w:rPr>
          <w:rFonts w:ascii="Times New Roman" w:eastAsia="Times New Roman" w:hAnsi="Times New Roman"/>
          <w:sz w:val="24"/>
        </w:rPr>
      </w:pPr>
    </w:p>
    <w:p w14:paraId="6E8F9CAB" w14:textId="77777777" w:rsidR="00564C12" w:rsidRDefault="00564C12" w:rsidP="00564C12">
      <w:pPr>
        <w:numPr>
          <w:ilvl w:val="0"/>
          <w:numId w:val="19"/>
        </w:numPr>
        <w:tabs>
          <w:tab w:val="left" w:pos="739"/>
        </w:tabs>
        <w:spacing w:after="0" w:line="355" w:lineRule="auto"/>
        <w:ind w:left="739" w:hanging="540"/>
        <w:jc w:val="both"/>
        <w:rPr>
          <w:rFonts w:ascii="Times New Roman" w:eastAsia="Times New Roman" w:hAnsi="Times New Roman"/>
          <w:sz w:val="24"/>
        </w:rPr>
      </w:pPr>
      <w:r>
        <w:rPr>
          <w:rFonts w:ascii="Times New Roman" w:eastAsia="Times New Roman" w:hAnsi="Times New Roman"/>
          <w:sz w:val="24"/>
        </w:rPr>
        <w:t>The Senate shall take account of more qualitative and quantitative information that indicates programme quality through student evaluations. The student evaluations shall focus on in-class performance of lecturers and the evaluation of tutorials, assignments and reading materials.</w:t>
      </w:r>
    </w:p>
    <w:p w14:paraId="167A5192" w14:textId="77777777" w:rsidR="00564C12" w:rsidRDefault="00564C12" w:rsidP="00564C12">
      <w:pPr>
        <w:spacing w:line="18" w:lineRule="exact"/>
        <w:rPr>
          <w:rFonts w:ascii="Times New Roman" w:eastAsia="Times New Roman" w:hAnsi="Times New Roman"/>
          <w:sz w:val="24"/>
        </w:rPr>
      </w:pPr>
    </w:p>
    <w:p w14:paraId="6D9814D8" w14:textId="77777777" w:rsidR="00564C12" w:rsidRDefault="00564C12" w:rsidP="00564C12">
      <w:pPr>
        <w:numPr>
          <w:ilvl w:val="0"/>
          <w:numId w:val="19"/>
        </w:numPr>
        <w:tabs>
          <w:tab w:val="left" w:pos="739"/>
        </w:tabs>
        <w:spacing w:after="0" w:line="355" w:lineRule="auto"/>
        <w:ind w:left="739" w:hanging="607"/>
        <w:jc w:val="both"/>
        <w:rPr>
          <w:rFonts w:ascii="Times New Roman" w:eastAsia="Times New Roman" w:hAnsi="Times New Roman"/>
          <w:sz w:val="24"/>
        </w:rPr>
      </w:pPr>
      <w:r>
        <w:rPr>
          <w:rFonts w:ascii="Times New Roman" w:eastAsia="Times New Roman" w:hAnsi="Times New Roman"/>
          <w:sz w:val="24"/>
        </w:rPr>
        <w:t>The student evaluations shall be the responsibility of Chairmen of academic Departments. The summaries on the analyses of student evaluations provided by the Directorate of Performance Contracting and Quality Assurance shall be tabled to the Senate.</w:t>
      </w:r>
    </w:p>
    <w:p w14:paraId="7E649541" w14:textId="77777777" w:rsidR="00564C12" w:rsidRDefault="00564C12" w:rsidP="00564C12">
      <w:pPr>
        <w:spacing w:line="19" w:lineRule="exact"/>
        <w:rPr>
          <w:rFonts w:ascii="Times New Roman" w:eastAsia="Times New Roman" w:hAnsi="Times New Roman"/>
          <w:sz w:val="24"/>
        </w:rPr>
      </w:pPr>
    </w:p>
    <w:p w14:paraId="73BEE94D" w14:textId="77777777" w:rsidR="00564C12" w:rsidRDefault="00564C12" w:rsidP="00564C12">
      <w:pPr>
        <w:numPr>
          <w:ilvl w:val="0"/>
          <w:numId w:val="19"/>
        </w:numPr>
        <w:tabs>
          <w:tab w:val="left" w:pos="739"/>
        </w:tabs>
        <w:spacing w:after="0" w:line="355" w:lineRule="auto"/>
        <w:ind w:left="739" w:hanging="674"/>
        <w:jc w:val="both"/>
        <w:rPr>
          <w:rFonts w:ascii="Times New Roman" w:eastAsia="Times New Roman" w:hAnsi="Times New Roman"/>
          <w:sz w:val="24"/>
        </w:rPr>
      </w:pPr>
      <w:r>
        <w:rPr>
          <w:rFonts w:ascii="Times New Roman" w:eastAsia="Times New Roman" w:hAnsi="Times New Roman"/>
          <w:sz w:val="24"/>
        </w:rPr>
        <w:t>The university shall promote a system for mentorship of students who shall be exposed to senior, experienced academic staff in order to motivate them and enhance their enthusiastic engagement with their disciplines. Where large classes are a feature of a programme, the university shall introduce small-group opportunities so as to ameliorate the alienation that can be experienced by many (especially first-year) undergraduate students.</w:t>
      </w:r>
    </w:p>
    <w:p w14:paraId="7E093790" w14:textId="77777777" w:rsidR="00564C12" w:rsidRDefault="00564C12" w:rsidP="00564C12">
      <w:pPr>
        <w:spacing w:line="20" w:lineRule="exact"/>
        <w:rPr>
          <w:rFonts w:ascii="Times New Roman" w:eastAsia="Times New Roman" w:hAnsi="Times New Roman"/>
          <w:sz w:val="24"/>
        </w:rPr>
      </w:pPr>
    </w:p>
    <w:p w14:paraId="42A5949C" w14:textId="77777777" w:rsidR="00564C12" w:rsidRDefault="00564C12" w:rsidP="00564C12">
      <w:pPr>
        <w:numPr>
          <w:ilvl w:val="0"/>
          <w:numId w:val="19"/>
        </w:numPr>
        <w:tabs>
          <w:tab w:val="left" w:pos="739"/>
        </w:tabs>
        <w:spacing w:after="0" w:line="355" w:lineRule="auto"/>
        <w:ind w:left="739" w:hanging="739"/>
        <w:jc w:val="both"/>
        <w:rPr>
          <w:rFonts w:ascii="Times New Roman" w:eastAsia="Times New Roman" w:hAnsi="Times New Roman"/>
          <w:sz w:val="24"/>
        </w:rPr>
      </w:pPr>
      <w:r>
        <w:rPr>
          <w:rFonts w:ascii="Times New Roman" w:eastAsia="Times New Roman" w:hAnsi="Times New Roman"/>
          <w:sz w:val="24"/>
        </w:rPr>
        <w:lastRenderedPageBreak/>
        <w:t>Wherever possible, students at senior postgraduate levels should have the opportunity of engaging with practical and community-based issues as an integral part of their curriculum in ways that bring them into fruitful interaction with constituencies outside the university.</w:t>
      </w:r>
    </w:p>
    <w:p w14:paraId="654303E7" w14:textId="77777777" w:rsidR="00564C12" w:rsidRDefault="00564C12" w:rsidP="00564C12">
      <w:pPr>
        <w:spacing w:line="200" w:lineRule="exact"/>
        <w:rPr>
          <w:rFonts w:ascii="Times New Roman" w:eastAsia="Times New Roman" w:hAnsi="Times New Roman"/>
          <w:sz w:val="20"/>
        </w:rPr>
      </w:pPr>
    </w:p>
    <w:p w14:paraId="56F9AFF3" w14:textId="77777777" w:rsidR="00564C12" w:rsidRDefault="00564C12" w:rsidP="00564C12">
      <w:pPr>
        <w:spacing w:line="224" w:lineRule="exact"/>
        <w:rPr>
          <w:rFonts w:ascii="Times New Roman" w:eastAsia="Times New Roman" w:hAnsi="Times New Roman"/>
        </w:rPr>
      </w:pPr>
    </w:p>
    <w:p w14:paraId="43DFE0DB" w14:textId="77777777" w:rsidR="00564C12" w:rsidRDefault="00564C12" w:rsidP="00564C12">
      <w:pPr>
        <w:pStyle w:val="Heading2"/>
        <w:rPr>
          <w:rFonts w:eastAsia="Times New Roman"/>
        </w:rPr>
      </w:pPr>
      <w:bookmarkStart w:id="21" w:name="_Toc116983964"/>
      <w:r>
        <w:rPr>
          <w:rFonts w:eastAsia="Times New Roman"/>
        </w:rPr>
        <w:t>5.3 Student academic performance</w:t>
      </w:r>
      <w:bookmarkEnd w:id="21"/>
    </w:p>
    <w:p w14:paraId="7EC21AC1" w14:textId="77777777" w:rsidR="00564C12" w:rsidRDefault="00564C12" w:rsidP="00564C12">
      <w:pPr>
        <w:spacing w:line="147" w:lineRule="exact"/>
        <w:rPr>
          <w:rFonts w:ascii="Times New Roman" w:eastAsia="Times New Roman" w:hAnsi="Times New Roman"/>
        </w:rPr>
      </w:pPr>
    </w:p>
    <w:p w14:paraId="77895F36" w14:textId="77777777" w:rsidR="00564C12" w:rsidRDefault="00564C12" w:rsidP="00564C12">
      <w:pPr>
        <w:tabs>
          <w:tab w:val="left" w:pos="719"/>
        </w:tabs>
        <w:spacing w:line="348" w:lineRule="auto"/>
        <w:ind w:left="739" w:hanging="566"/>
        <w:rPr>
          <w:rFonts w:ascii="Times New Roman" w:eastAsia="Times New Roman" w:hAnsi="Times New Roman"/>
          <w:sz w:val="24"/>
        </w:rPr>
      </w:pPr>
      <w:r>
        <w:rPr>
          <w:rFonts w:ascii="Times New Roman" w:eastAsia="Times New Roman" w:hAnsi="Times New Roman"/>
          <w:sz w:val="24"/>
        </w:rPr>
        <w:t>i).</w:t>
      </w:r>
      <w:r>
        <w:rPr>
          <w:rFonts w:ascii="Times New Roman" w:eastAsia="Times New Roman" w:hAnsi="Times New Roman"/>
        </w:rPr>
        <w:tab/>
      </w:r>
      <w:r>
        <w:rPr>
          <w:rFonts w:ascii="Times New Roman" w:eastAsia="Times New Roman" w:hAnsi="Times New Roman"/>
          <w:sz w:val="24"/>
        </w:rPr>
        <w:t>The key agencies for student academic performance shall be the University Senate, Academic Departments and Faculties.</w:t>
      </w:r>
    </w:p>
    <w:p w14:paraId="6C16999E" w14:textId="77777777" w:rsidR="00564C12" w:rsidRDefault="00564C12" w:rsidP="00564C12">
      <w:pPr>
        <w:spacing w:line="28" w:lineRule="exact"/>
        <w:rPr>
          <w:rFonts w:ascii="Times New Roman" w:eastAsia="Times New Roman" w:hAnsi="Times New Roman"/>
          <w:sz w:val="20"/>
        </w:rPr>
      </w:pPr>
    </w:p>
    <w:p w14:paraId="3A103E1B" w14:textId="77777777" w:rsidR="00564C12" w:rsidRDefault="00564C12" w:rsidP="00564C12">
      <w:pPr>
        <w:tabs>
          <w:tab w:val="left" w:pos="719"/>
        </w:tabs>
        <w:spacing w:line="355" w:lineRule="auto"/>
        <w:ind w:left="739" w:hanging="633"/>
        <w:jc w:val="both"/>
        <w:rPr>
          <w:rFonts w:ascii="Times New Roman" w:eastAsia="Times New Roman" w:hAnsi="Times New Roman"/>
          <w:sz w:val="24"/>
        </w:rPr>
      </w:pPr>
      <w:r>
        <w:rPr>
          <w:rFonts w:ascii="Times New Roman" w:eastAsia="Times New Roman" w:hAnsi="Times New Roman"/>
          <w:sz w:val="24"/>
        </w:rPr>
        <w:t>ii).</w:t>
      </w:r>
      <w:r>
        <w:rPr>
          <w:rFonts w:ascii="Times New Roman" w:eastAsia="Times New Roman" w:hAnsi="Times New Roman"/>
        </w:rPr>
        <w:tab/>
      </w:r>
      <w:r>
        <w:rPr>
          <w:rFonts w:ascii="Times New Roman" w:eastAsia="Times New Roman" w:hAnsi="Times New Roman"/>
          <w:sz w:val="24"/>
        </w:rPr>
        <w:t xml:space="preserve">The university shall establish a quality assurance body that shall have the responsibility of monitoring the performance of staff and students across Faculties. The process of continual oversight of student performance by the Academic Quality Assurance Committee shall be a key element in academic quality assurance system. Academic Quality Assurance Committee shall report regularly to Deans Committee and the Senate.      </w:t>
      </w:r>
    </w:p>
    <w:tbl>
      <w:tblPr>
        <w:tblW w:w="9645" w:type="dxa"/>
        <w:tblLayout w:type="fixed"/>
        <w:tblCellMar>
          <w:left w:w="0" w:type="dxa"/>
          <w:right w:w="0" w:type="dxa"/>
        </w:tblCellMar>
        <w:tblLook w:val="04A0" w:firstRow="1" w:lastRow="0" w:firstColumn="1" w:lastColumn="0" w:noHBand="0" w:noVBand="1"/>
      </w:tblPr>
      <w:tblGrid>
        <w:gridCol w:w="450"/>
        <w:gridCol w:w="9195"/>
      </w:tblGrid>
      <w:tr w:rsidR="00564C12" w14:paraId="71D87654" w14:textId="77777777" w:rsidTr="002168C1">
        <w:trPr>
          <w:trHeight w:val="276"/>
        </w:trPr>
        <w:tc>
          <w:tcPr>
            <w:tcW w:w="450" w:type="dxa"/>
            <w:vAlign w:val="bottom"/>
            <w:hideMark/>
          </w:tcPr>
          <w:p w14:paraId="1C2B6774" w14:textId="77777777" w:rsidR="00564C12" w:rsidRDefault="00564C12" w:rsidP="002168C1">
            <w:pPr>
              <w:spacing w:line="0" w:lineRule="atLeast"/>
              <w:ind w:right="60"/>
              <w:rPr>
                <w:rFonts w:ascii="Times New Roman" w:eastAsia="Times New Roman" w:hAnsi="Times New Roman"/>
                <w:w w:val="93"/>
                <w:sz w:val="24"/>
              </w:rPr>
            </w:pPr>
            <w:bookmarkStart w:id="22" w:name="page15"/>
            <w:bookmarkEnd w:id="22"/>
            <w:r>
              <w:rPr>
                <w:rFonts w:ascii="Times New Roman" w:eastAsia="Times New Roman" w:hAnsi="Times New Roman"/>
                <w:w w:val="93"/>
                <w:sz w:val="24"/>
              </w:rPr>
              <w:t>iii).</w:t>
            </w:r>
          </w:p>
        </w:tc>
        <w:tc>
          <w:tcPr>
            <w:tcW w:w="9200" w:type="dxa"/>
            <w:vAlign w:val="bottom"/>
            <w:hideMark/>
          </w:tcPr>
          <w:p w14:paraId="482C9838" w14:textId="77777777" w:rsidR="00564C12" w:rsidRDefault="00564C12" w:rsidP="002168C1">
            <w:pPr>
              <w:spacing w:line="0" w:lineRule="atLeast"/>
              <w:ind w:left="180"/>
              <w:rPr>
                <w:rFonts w:ascii="Times New Roman" w:eastAsia="Times New Roman" w:hAnsi="Times New Roman"/>
                <w:sz w:val="24"/>
              </w:rPr>
            </w:pPr>
            <w:r>
              <w:rPr>
                <w:rFonts w:ascii="Times New Roman" w:eastAsia="Times New Roman" w:hAnsi="Times New Roman"/>
                <w:sz w:val="24"/>
              </w:rPr>
              <w:t>The Academic departments shall play a key role in the area of student academic performance</w:t>
            </w:r>
          </w:p>
        </w:tc>
      </w:tr>
      <w:tr w:rsidR="00564C12" w14:paraId="4F11E2EC" w14:textId="77777777" w:rsidTr="002168C1">
        <w:trPr>
          <w:trHeight w:val="413"/>
        </w:trPr>
        <w:tc>
          <w:tcPr>
            <w:tcW w:w="450" w:type="dxa"/>
            <w:vAlign w:val="bottom"/>
          </w:tcPr>
          <w:p w14:paraId="18407A7D" w14:textId="77777777" w:rsidR="00564C12" w:rsidRDefault="00564C12" w:rsidP="002168C1">
            <w:pPr>
              <w:spacing w:line="0" w:lineRule="atLeast"/>
              <w:rPr>
                <w:rFonts w:ascii="Times New Roman" w:eastAsia="Times New Roman" w:hAnsi="Times New Roman"/>
                <w:sz w:val="24"/>
              </w:rPr>
            </w:pPr>
          </w:p>
        </w:tc>
        <w:tc>
          <w:tcPr>
            <w:tcW w:w="9200" w:type="dxa"/>
            <w:vAlign w:val="bottom"/>
            <w:hideMark/>
          </w:tcPr>
          <w:p w14:paraId="7CA7DE8E" w14:textId="77777777" w:rsidR="00564C12" w:rsidRDefault="00564C12" w:rsidP="002168C1">
            <w:pPr>
              <w:spacing w:line="0" w:lineRule="atLeast"/>
              <w:ind w:left="180"/>
              <w:rPr>
                <w:rFonts w:ascii="Times New Roman" w:eastAsia="Times New Roman" w:hAnsi="Times New Roman"/>
                <w:sz w:val="24"/>
              </w:rPr>
            </w:pPr>
            <w:r>
              <w:rPr>
                <w:rFonts w:ascii="Times New Roman" w:eastAsia="Times New Roman" w:hAnsi="Times New Roman"/>
                <w:sz w:val="24"/>
              </w:rPr>
              <w:t>through assessment of coursework, setting and marking examinations and, recommending</w:t>
            </w:r>
          </w:p>
        </w:tc>
      </w:tr>
      <w:tr w:rsidR="00564C12" w14:paraId="571E1713" w14:textId="77777777" w:rsidTr="002168C1">
        <w:trPr>
          <w:trHeight w:val="415"/>
        </w:trPr>
        <w:tc>
          <w:tcPr>
            <w:tcW w:w="450" w:type="dxa"/>
            <w:vAlign w:val="bottom"/>
          </w:tcPr>
          <w:p w14:paraId="7C3B62F4" w14:textId="77777777" w:rsidR="00564C12" w:rsidRDefault="00564C12" w:rsidP="002168C1">
            <w:pPr>
              <w:spacing w:line="0" w:lineRule="atLeast"/>
              <w:rPr>
                <w:rFonts w:ascii="Times New Roman" w:eastAsia="Times New Roman" w:hAnsi="Times New Roman"/>
                <w:sz w:val="24"/>
              </w:rPr>
            </w:pPr>
          </w:p>
        </w:tc>
        <w:tc>
          <w:tcPr>
            <w:tcW w:w="9200" w:type="dxa"/>
            <w:vAlign w:val="bottom"/>
            <w:hideMark/>
          </w:tcPr>
          <w:p w14:paraId="0D502813" w14:textId="77777777" w:rsidR="00564C12" w:rsidRDefault="00564C12" w:rsidP="002168C1">
            <w:pPr>
              <w:spacing w:line="0" w:lineRule="atLeast"/>
              <w:ind w:left="180"/>
              <w:rPr>
                <w:rFonts w:ascii="Times New Roman" w:eastAsia="Times New Roman" w:hAnsi="Times New Roman"/>
                <w:sz w:val="24"/>
              </w:rPr>
            </w:pPr>
            <w:r>
              <w:rPr>
                <w:rFonts w:ascii="Times New Roman" w:eastAsia="Times New Roman" w:hAnsi="Times New Roman"/>
                <w:sz w:val="24"/>
              </w:rPr>
              <w:t>consolidated results to Faculty Academic Boards and to the Academic board of Examiners.</w:t>
            </w:r>
          </w:p>
        </w:tc>
      </w:tr>
      <w:tr w:rsidR="00564C12" w14:paraId="585DB0CB" w14:textId="77777777" w:rsidTr="002168C1">
        <w:trPr>
          <w:trHeight w:val="413"/>
        </w:trPr>
        <w:tc>
          <w:tcPr>
            <w:tcW w:w="450" w:type="dxa"/>
            <w:vAlign w:val="bottom"/>
            <w:hideMark/>
          </w:tcPr>
          <w:p w14:paraId="38681A41" w14:textId="77777777" w:rsidR="00564C12" w:rsidRDefault="00564C12" w:rsidP="002168C1">
            <w:pPr>
              <w:spacing w:line="0" w:lineRule="atLeast"/>
              <w:ind w:right="60"/>
              <w:jc w:val="right"/>
              <w:rPr>
                <w:rFonts w:ascii="Times New Roman" w:eastAsia="Times New Roman" w:hAnsi="Times New Roman"/>
                <w:w w:val="97"/>
                <w:sz w:val="24"/>
              </w:rPr>
            </w:pPr>
            <w:r>
              <w:rPr>
                <w:rFonts w:ascii="Times New Roman" w:eastAsia="Times New Roman" w:hAnsi="Times New Roman"/>
                <w:w w:val="97"/>
                <w:sz w:val="24"/>
              </w:rPr>
              <w:t>iv).</w:t>
            </w:r>
          </w:p>
        </w:tc>
        <w:tc>
          <w:tcPr>
            <w:tcW w:w="9200" w:type="dxa"/>
            <w:vAlign w:val="bottom"/>
            <w:hideMark/>
          </w:tcPr>
          <w:p w14:paraId="0CC40E1A" w14:textId="77777777" w:rsidR="00564C12" w:rsidRDefault="00564C12" w:rsidP="002168C1">
            <w:pPr>
              <w:spacing w:line="0" w:lineRule="atLeast"/>
              <w:ind w:left="180"/>
              <w:rPr>
                <w:rFonts w:ascii="Times New Roman" w:eastAsia="Times New Roman" w:hAnsi="Times New Roman"/>
                <w:sz w:val="24"/>
              </w:rPr>
            </w:pPr>
            <w:r>
              <w:rPr>
                <w:rFonts w:ascii="Times New Roman" w:eastAsia="Times New Roman" w:hAnsi="Times New Roman"/>
                <w:sz w:val="24"/>
              </w:rPr>
              <w:t>The system of external examination shall be the principal means of quality assurance that</w:t>
            </w:r>
          </w:p>
        </w:tc>
      </w:tr>
      <w:tr w:rsidR="00564C12" w14:paraId="4FA1DB47" w14:textId="77777777" w:rsidTr="002168C1">
        <w:trPr>
          <w:trHeight w:val="415"/>
        </w:trPr>
        <w:tc>
          <w:tcPr>
            <w:tcW w:w="450" w:type="dxa"/>
            <w:vAlign w:val="bottom"/>
          </w:tcPr>
          <w:p w14:paraId="1D54422D" w14:textId="77777777" w:rsidR="00564C12" w:rsidRDefault="00564C12" w:rsidP="002168C1">
            <w:pPr>
              <w:spacing w:line="0" w:lineRule="atLeast"/>
              <w:rPr>
                <w:rFonts w:ascii="Times New Roman" w:eastAsia="Times New Roman" w:hAnsi="Times New Roman"/>
                <w:sz w:val="24"/>
              </w:rPr>
            </w:pPr>
          </w:p>
        </w:tc>
        <w:tc>
          <w:tcPr>
            <w:tcW w:w="9200" w:type="dxa"/>
            <w:vAlign w:val="bottom"/>
            <w:hideMark/>
          </w:tcPr>
          <w:p w14:paraId="447B7770" w14:textId="77777777" w:rsidR="00564C12" w:rsidRDefault="00564C12" w:rsidP="002168C1">
            <w:pPr>
              <w:spacing w:line="0" w:lineRule="atLeast"/>
              <w:ind w:left="180"/>
              <w:rPr>
                <w:rFonts w:ascii="Times New Roman" w:eastAsia="Times New Roman" w:hAnsi="Times New Roman"/>
                <w:sz w:val="24"/>
              </w:rPr>
            </w:pPr>
            <w:r>
              <w:rPr>
                <w:rFonts w:ascii="Times New Roman" w:eastAsia="Times New Roman" w:hAnsi="Times New Roman"/>
                <w:sz w:val="24"/>
              </w:rPr>
              <w:t>offers comprehensive mechanism of checks and balances.  External Examiners shall be</w:t>
            </w:r>
          </w:p>
        </w:tc>
      </w:tr>
      <w:tr w:rsidR="00564C12" w14:paraId="60BBA127" w14:textId="77777777" w:rsidTr="002168C1">
        <w:trPr>
          <w:trHeight w:val="413"/>
        </w:trPr>
        <w:tc>
          <w:tcPr>
            <w:tcW w:w="450" w:type="dxa"/>
            <w:vAlign w:val="bottom"/>
          </w:tcPr>
          <w:p w14:paraId="0F661999" w14:textId="77777777" w:rsidR="00564C12" w:rsidRDefault="00564C12" w:rsidP="002168C1">
            <w:pPr>
              <w:spacing w:line="0" w:lineRule="atLeast"/>
              <w:rPr>
                <w:rFonts w:ascii="Times New Roman" w:eastAsia="Times New Roman" w:hAnsi="Times New Roman"/>
                <w:sz w:val="24"/>
              </w:rPr>
            </w:pPr>
          </w:p>
        </w:tc>
        <w:tc>
          <w:tcPr>
            <w:tcW w:w="9200" w:type="dxa"/>
            <w:vAlign w:val="bottom"/>
            <w:hideMark/>
          </w:tcPr>
          <w:p w14:paraId="5AF0BE26" w14:textId="77777777" w:rsidR="00564C12" w:rsidRDefault="00564C12" w:rsidP="002168C1">
            <w:pPr>
              <w:spacing w:line="0" w:lineRule="atLeast"/>
              <w:ind w:left="180"/>
              <w:rPr>
                <w:rFonts w:ascii="Times New Roman" w:eastAsia="Times New Roman" w:hAnsi="Times New Roman"/>
                <w:sz w:val="24"/>
              </w:rPr>
            </w:pPr>
            <w:r>
              <w:rPr>
                <w:rFonts w:ascii="Times New Roman" w:eastAsia="Times New Roman" w:hAnsi="Times New Roman"/>
                <w:sz w:val="24"/>
              </w:rPr>
              <w:t>required to evaluate the curriculum as a whole, making an important contribution to</w:t>
            </w:r>
          </w:p>
        </w:tc>
      </w:tr>
      <w:tr w:rsidR="00564C12" w14:paraId="3553D5CC" w14:textId="77777777" w:rsidTr="002168C1">
        <w:trPr>
          <w:trHeight w:val="415"/>
        </w:trPr>
        <w:tc>
          <w:tcPr>
            <w:tcW w:w="450" w:type="dxa"/>
            <w:vAlign w:val="bottom"/>
          </w:tcPr>
          <w:p w14:paraId="19223DD8" w14:textId="77777777" w:rsidR="00564C12" w:rsidRDefault="00564C12" w:rsidP="002168C1">
            <w:pPr>
              <w:spacing w:line="0" w:lineRule="atLeast"/>
              <w:rPr>
                <w:rFonts w:ascii="Times New Roman" w:eastAsia="Times New Roman" w:hAnsi="Times New Roman"/>
                <w:sz w:val="24"/>
              </w:rPr>
            </w:pPr>
          </w:p>
        </w:tc>
        <w:tc>
          <w:tcPr>
            <w:tcW w:w="9200" w:type="dxa"/>
            <w:vAlign w:val="bottom"/>
            <w:hideMark/>
          </w:tcPr>
          <w:p w14:paraId="51AB57CB" w14:textId="77777777" w:rsidR="00564C12" w:rsidRDefault="00564C12" w:rsidP="002168C1">
            <w:pPr>
              <w:spacing w:line="0" w:lineRule="atLeast"/>
              <w:ind w:left="180"/>
              <w:rPr>
                <w:rFonts w:ascii="Times New Roman" w:eastAsia="Times New Roman" w:hAnsi="Times New Roman"/>
                <w:sz w:val="24"/>
              </w:rPr>
            </w:pPr>
            <w:r>
              <w:rPr>
                <w:rFonts w:ascii="Times New Roman" w:eastAsia="Times New Roman" w:hAnsi="Times New Roman"/>
                <w:sz w:val="24"/>
              </w:rPr>
              <w:t>programme evaluation and to moderate students’ academic performance by checking at least</w:t>
            </w:r>
          </w:p>
        </w:tc>
      </w:tr>
      <w:tr w:rsidR="00564C12" w14:paraId="30FAB168" w14:textId="77777777" w:rsidTr="002168C1">
        <w:trPr>
          <w:trHeight w:val="413"/>
        </w:trPr>
        <w:tc>
          <w:tcPr>
            <w:tcW w:w="450" w:type="dxa"/>
            <w:vAlign w:val="bottom"/>
          </w:tcPr>
          <w:p w14:paraId="6C3DBEC9" w14:textId="77777777" w:rsidR="00564C12" w:rsidRDefault="00564C12" w:rsidP="002168C1">
            <w:pPr>
              <w:spacing w:line="0" w:lineRule="atLeast"/>
              <w:rPr>
                <w:rFonts w:ascii="Times New Roman" w:eastAsia="Times New Roman" w:hAnsi="Times New Roman"/>
                <w:sz w:val="24"/>
              </w:rPr>
            </w:pPr>
          </w:p>
        </w:tc>
        <w:tc>
          <w:tcPr>
            <w:tcW w:w="9200" w:type="dxa"/>
            <w:vAlign w:val="bottom"/>
            <w:hideMark/>
          </w:tcPr>
          <w:p w14:paraId="17CD1065" w14:textId="77777777" w:rsidR="00564C12" w:rsidRDefault="00564C12" w:rsidP="002168C1">
            <w:pPr>
              <w:spacing w:line="0" w:lineRule="atLeast"/>
              <w:ind w:left="180"/>
              <w:rPr>
                <w:rFonts w:ascii="Times New Roman" w:eastAsia="Times New Roman" w:hAnsi="Times New Roman"/>
                <w:sz w:val="24"/>
              </w:rPr>
            </w:pPr>
            <w:r>
              <w:rPr>
                <w:rFonts w:ascii="Times New Roman" w:eastAsia="Times New Roman" w:hAnsi="Times New Roman"/>
                <w:sz w:val="24"/>
              </w:rPr>
              <w:t>30% of work submitted.</w:t>
            </w:r>
          </w:p>
        </w:tc>
      </w:tr>
      <w:tr w:rsidR="00564C12" w14:paraId="050C10DC" w14:textId="77777777" w:rsidTr="002168C1">
        <w:trPr>
          <w:trHeight w:val="415"/>
        </w:trPr>
        <w:tc>
          <w:tcPr>
            <w:tcW w:w="450" w:type="dxa"/>
            <w:vAlign w:val="bottom"/>
            <w:hideMark/>
          </w:tcPr>
          <w:p w14:paraId="1C74BDE6" w14:textId="77777777" w:rsidR="00564C12" w:rsidRDefault="00564C12" w:rsidP="002168C1">
            <w:pPr>
              <w:spacing w:line="0" w:lineRule="atLeast"/>
              <w:ind w:right="60"/>
              <w:jc w:val="right"/>
              <w:rPr>
                <w:rFonts w:ascii="Times New Roman" w:eastAsia="Times New Roman" w:hAnsi="Times New Roman"/>
                <w:sz w:val="24"/>
              </w:rPr>
            </w:pPr>
            <w:r>
              <w:rPr>
                <w:rFonts w:ascii="Times New Roman" w:eastAsia="Times New Roman" w:hAnsi="Times New Roman"/>
                <w:sz w:val="24"/>
              </w:rPr>
              <w:t>v).</w:t>
            </w:r>
          </w:p>
        </w:tc>
        <w:tc>
          <w:tcPr>
            <w:tcW w:w="9200" w:type="dxa"/>
            <w:vAlign w:val="bottom"/>
            <w:hideMark/>
          </w:tcPr>
          <w:p w14:paraId="45A5CF3C" w14:textId="77777777" w:rsidR="00564C12" w:rsidRDefault="00564C12" w:rsidP="002168C1">
            <w:pPr>
              <w:spacing w:line="0" w:lineRule="atLeast"/>
              <w:ind w:left="180"/>
              <w:rPr>
                <w:rFonts w:ascii="Times New Roman" w:eastAsia="Times New Roman" w:hAnsi="Times New Roman"/>
                <w:sz w:val="24"/>
              </w:rPr>
            </w:pPr>
            <w:r>
              <w:rPr>
                <w:rFonts w:ascii="Times New Roman" w:eastAsia="Times New Roman" w:hAnsi="Times New Roman"/>
                <w:sz w:val="24"/>
              </w:rPr>
              <w:t>The university shall establish a requirement for a partnered approach to student</w:t>
            </w:r>
          </w:p>
        </w:tc>
      </w:tr>
      <w:tr w:rsidR="00564C12" w14:paraId="51CFC99D" w14:textId="77777777" w:rsidTr="002168C1">
        <w:trPr>
          <w:trHeight w:val="413"/>
        </w:trPr>
        <w:tc>
          <w:tcPr>
            <w:tcW w:w="450" w:type="dxa"/>
            <w:vAlign w:val="bottom"/>
          </w:tcPr>
          <w:p w14:paraId="3AEF7627" w14:textId="77777777" w:rsidR="00564C12" w:rsidRDefault="00564C12" w:rsidP="002168C1">
            <w:pPr>
              <w:spacing w:line="0" w:lineRule="atLeast"/>
              <w:rPr>
                <w:rFonts w:ascii="Times New Roman" w:eastAsia="Times New Roman" w:hAnsi="Times New Roman"/>
                <w:sz w:val="24"/>
              </w:rPr>
            </w:pPr>
          </w:p>
        </w:tc>
        <w:tc>
          <w:tcPr>
            <w:tcW w:w="9200" w:type="dxa"/>
            <w:vAlign w:val="bottom"/>
            <w:hideMark/>
          </w:tcPr>
          <w:p w14:paraId="0F9492C8" w14:textId="77777777" w:rsidR="00564C12" w:rsidRDefault="00564C12" w:rsidP="002168C1">
            <w:pPr>
              <w:spacing w:line="0" w:lineRule="atLeast"/>
              <w:ind w:left="180"/>
              <w:rPr>
                <w:rFonts w:ascii="Times New Roman" w:eastAsia="Times New Roman" w:hAnsi="Times New Roman"/>
                <w:sz w:val="24"/>
              </w:rPr>
            </w:pPr>
            <w:r>
              <w:rPr>
                <w:rFonts w:ascii="Times New Roman" w:eastAsia="Times New Roman" w:hAnsi="Times New Roman"/>
                <w:sz w:val="24"/>
              </w:rPr>
              <w:t>learning that is recognized formally in the university Under such a system, students</w:t>
            </w:r>
          </w:p>
        </w:tc>
      </w:tr>
      <w:tr w:rsidR="00564C12" w14:paraId="450DCEFC" w14:textId="77777777" w:rsidTr="002168C1">
        <w:trPr>
          <w:trHeight w:val="415"/>
        </w:trPr>
        <w:tc>
          <w:tcPr>
            <w:tcW w:w="450" w:type="dxa"/>
            <w:vAlign w:val="bottom"/>
          </w:tcPr>
          <w:p w14:paraId="2B766666" w14:textId="77777777" w:rsidR="00564C12" w:rsidRDefault="00564C12" w:rsidP="002168C1">
            <w:pPr>
              <w:spacing w:line="0" w:lineRule="atLeast"/>
              <w:rPr>
                <w:rFonts w:ascii="Times New Roman" w:eastAsia="Times New Roman" w:hAnsi="Times New Roman"/>
                <w:sz w:val="24"/>
              </w:rPr>
            </w:pPr>
          </w:p>
        </w:tc>
        <w:tc>
          <w:tcPr>
            <w:tcW w:w="9200" w:type="dxa"/>
            <w:vAlign w:val="bottom"/>
            <w:hideMark/>
          </w:tcPr>
          <w:p w14:paraId="78433323" w14:textId="77777777" w:rsidR="00564C12" w:rsidRDefault="00564C12" w:rsidP="002168C1">
            <w:pPr>
              <w:spacing w:line="0" w:lineRule="atLeast"/>
              <w:ind w:left="180"/>
              <w:rPr>
                <w:rFonts w:ascii="Times New Roman" w:eastAsia="Times New Roman" w:hAnsi="Times New Roman"/>
                <w:sz w:val="24"/>
              </w:rPr>
            </w:pPr>
            <w:r>
              <w:rPr>
                <w:rFonts w:ascii="Times New Roman" w:eastAsia="Times New Roman" w:hAnsi="Times New Roman"/>
                <w:sz w:val="24"/>
              </w:rPr>
              <w:t>to varying degrees will receive teaching in order to learn, but progressively should learn to</w:t>
            </w:r>
          </w:p>
        </w:tc>
      </w:tr>
      <w:tr w:rsidR="00564C12" w14:paraId="25D499BA" w14:textId="77777777" w:rsidTr="002168C1">
        <w:trPr>
          <w:trHeight w:val="413"/>
        </w:trPr>
        <w:tc>
          <w:tcPr>
            <w:tcW w:w="450" w:type="dxa"/>
            <w:vAlign w:val="bottom"/>
          </w:tcPr>
          <w:p w14:paraId="3DCA6A65" w14:textId="77777777" w:rsidR="00564C12" w:rsidRDefault="00564C12" w:rsidP="002168C1">
            <w:pPr>
              <w:spacing w:line="0" w:lineRule="atLeast"/>
              <w:rPr>
                <w:rFonts w:ascii="Times New Roman" w:eastAsia="Times New Roman" w:hAnsi="Times New Roman"/>
                <w:sz w:val="24"/>
              </w:rPr>
            </w:pPr>
          </w:p>
        </w:tc>
        <w:tc>
          <w:tcPr>
            <w:tcW w:w="9200" w:type="dxa"/>
            <w:vAlign w:val="bottom"/>
            <w:hideMark/>
          </w:tcPr>
          <w:p w14:paraId="19607E29" w14:textId="77777777" w:rsidR="00564C12" w:rsidRDefault="00564C12" w:rsidP="002168C1">
            <w:pPr>
              <w:spacing w:line="0" w:lineRule="atLeast"/>
              <w:ind w:left="180"/>
              <w:rPr>
                <w:rFonts w:ascii="Times New Roman" w:eastAsia="Times New Roman" w:hAnsi="Times New Roman"/>
                <w:sz w:val="24"/>
              </w:rPr>
            </w:pPr>
            <w:r>
              <w:rPr>
                <w:rFonts w:ascii="Times New Roman" w:eastAsia="Times New Roman" w:hAnsi="Times New Roman"/>
                <w:sz w:val="24"/>
              </w:rPr>
              <w:t>learn for themselves. Students’ responsibilities in this regard shall be made explicit in the</w:t>
            </w:r>
          </w:p>
        </w:tc>
      </w:tr>
      <w:tr w:rsidR="00564C12" w14:paraId="5EE01EE2" w14:textId="77777777" w:rsidTr="002168C1">
        <w:trPr>
          <w:trHeight w:val="415"/>
        </w:trPr>
        <w:tc>
          <w:tcPr>
            <w:tcW w:w="450" w:type="dxa"/>
            <w:vAlign w:val="bottom"/>
          </w:tcPr>
          <w:p w14:paraId="681A3C33" w14:textId="77777777" w:rsidR="00564C12" w:rsidRDefault="00564C12" w:rsidP="002168C1">
            <w:pPr>
              <w:spacing w:line="0" w:lineRule="atLeast"/>
              <w:rPr>
                <w:rFonts w:ascii="Times New Roman" w:eastAsia="Times New Roman" w:hAnsi="Times New Roman"/>
                <w:sz w:val="24"/>
              </w:rPr>
            </w:pPr>
          </w:p>
        </w:tc>
        <w:tc>
          <w:tcPr>
            <w:tcW w:w="9200" w:type="dxa"/>
            <w:vAlign w:val="bottom"/>
            <w:hideMark/>
          </w:tcPr>
          <w:p w14:paraId="5184633E" w14:textId="77777777" w:rsidR="00564C12" w:rsidRDefault="00564C12" w:rsidP="002168C1">
            <w:pPr>
              <w:spacing w:line="0" w:lineRule="atLeast"/>
              <w:ind w:left="180"/>
              <w:rPr>
                <w:rFonts w:ascii="Times New Roman" w:eastAsia="Times New Roman" w:hAnsi="Times New Roman"/>
                <w:sz w:val="24"/>
              </w:rPr>
            </w:pPr>
            <w:r>
              <w:rPr>
                <w:rFonts w:ascii="Times New Roman" w:eastAsia="Times New Roman" w:hAnsi="Times New Roman"/>
                <w:sz w:val="24"/>
              </w:rPr>
              <w:t>Student’s handbook, to which students shall subscribe as a condition of admission to the</w:t>
            </w:r>
          </w:p>
        </w:tc>
      </w:tr>
      <w:tr w:rsidR="00564C12" w14:paraId="4A9825F2" w14:textId="77777777" w:rsidTr="002168C1">
        <w:trPr>
          <w:trHeight w:val="413"/>
        </w:trPr>
        <w:tc>
          <w:tcPr>
            <w:tcW w:w="450" w:type="dxa"/>
            <w:vAlign w:val="bottom"/>
          </w:tcPr>
          <w:p w14:paraId="570DAA61" w14:textId="77777777" w:rsidR="00564C12" w:rsidRDefault="00564C12" w:rsidP="002168C1">
            <w:pPr>
              <w:spacing w:line="0" w:lineRule="atLeast"/>
              <w:rPr>
                <w:rFonts w:ascii="Times New Roman" w:eastAsia="Times New Roman" w:hAnsi="Times New Roman"/>
                <w:sz w:val="24"/>
              </w:rPr>
            </w:pPr>
          </w:p>
        </w:tc>
        <w:tc>
          <w:tcPr>
            <w:tcW w:w="9200" w:type="dxa"/>
            <w:vAlign w:val="bottom"/>
            <w:hideMark/>
          </w:tcPr>
          <w:p w14:paraId="424E22C1" w14:textId="77777777" w:rsidR="00564C12" w:rsidRDefault="00564C12" w:rsidP="002168C1">
            <w:pPr>
              <w:spacing w:line="0" w:lineRule="atLeast"/>
              <w:ind w:left="180"/>
              <w:rPr>
                <w:rFonts w:ascii="Times New Roman" w:eastAsia="Times New Roman" w:hAnsi="Times New Roman"/>
                <w:sz w:val="24"/>
              </w:rPr>
            </w:pPr>
            <w:r>
              <w:rPr>
                <w:rFonts w:ascii="Times New Roman" w:eastAsia="Times New Roman" w:hAnsi="Times New Roman"/>
                <w:sz w:val="24"/>
              </w:rPr>
              <w:t>University.</w:t>
            </w:r>
          </w:p>
        </w:tc>
      </w:tr>
    </w:tbl>
    <w:p w14:paraId="49F49AF7" w14:textId="77777777" w:rsidR="00564C12" w:rsidRDefault="00564C12" w:rsidP="00564C12">
      <w:pPr>
        <w:spacing w:line="200" w:lineRule="exact"/>
        <w:rPr>
          <w:rFonts w:ascii="Times New Roman" w:eastAsia="Times New Roman" w:hAnsi="Times New Roman" w:cs="Arial"/>
          <w:sz w:val="20"/>
          <w:szCs w:val="20"/>
        </w:rPr>
      </w:pPr>
    </w:p>
    <w:p w14:paraId="47E9DEB4" w14:textId="77777777" w:rsidR="00564C12" w:rsidRDefault="00564C12" w:rsidP="00564C12">
      <w:pPr>
        <w:spacing w:line="357" w:lineRule="exact"/>
        <w:rPr>
          <w:rFonts w:ascii="Times New Roman" w:eastAsia="Times New Roman" w:hAnsi="Times New Roman"/>
        </w:rPr>
      </w:pPr>
    </w:p>
    <w:p w14:paraId="72118B96" w14:textId="77777777" w:rsidR="00564C12" w:rsidRDefault="00564C12" w:rsidP="00564C12">
      <w:pPr>
        <w:pStyle w:val="Heading2"/>
        <w:rPr>
          <w:rFonts w:eastAsia="Times New Roman"/>
        </w:rPr>
      </w:pPr>
      <w:bookmarkStart w:id="23" w:name="_Toc116983965"/>
      <w:r>
        <w:rPr>
          <w:rFonts w:eastAsia="Times New Roman"/>
        </w:rPr>
        <w:lastRenderedPageBreak/>
        <w:t>5.4 Appointment of academic staff and heads of academic units</w:t>
      </w:r>
      <w:bookmarkEnd w:id="23"/>
    </w:p>
    <w:p w14:paraId="2624DE6C" w14:textId="77777777" w:rsidR="00564C12" w:rsidRDefault="00564C12" w:rsidP="00564C12">
      <w:pPr>
        <w:spacing w:line="147" w:lineRule="exact"/>
        <w:rPr>
          <w:rFonts w:ascii="Times New Roman" w:eastAsia="Times New Roman" w:hAnsi="Times New Roman"/>
        </w:rPr>
      </w:pPr>
    </w:p>
    <w:p w14:paraId="6F75A27C" w14:textId="77777777" w:rsidR="00564C12" w:rsidRDefault="00564C12" w:rsidP="00564C12">
      <w:pPr>
        <w:numPr>
          <w:ilvl w:val="0"/>
          <w:numId w:val="21"/>
        </w:numPr>
        <w:tabs>
          <w:tab w:val="left" w:pos="700"/>
        </w:tabs>
        <w:spacing w:after="0" w:line="360" w:lineRule="auto"/>
        <w:ind w:left="700" w:hanging="487"/>
        <w:jc w:val="both"/>
        <w:rPr>
          <w:rFonts w:ascii="Times New Roman" w:eastAsia="Times New Roman" w:hAnsi="Times New Roman"/>
          <w:sz w:val="24"/>
        </w:rPr>
      </w:pPr>
      <w:r>
        <w:rPr>
          <w:rFonts w:ascii="Times New Roman" w:eastAsia="Times New Roman" w:hAnsi="Times New Roman"/>
          <w:sz w:val="24"/>
        </w:rPr>
        <w:t>The university shall establish system of academic staff recruitment, which requires external advertisement of vacant positions in all, and a selection process that requires a selection committee to shortlist candidates for interview by the University Appointments and Promotions Committee as established by the university statutes.</w:t>
      </w:r>
    </w:p>
    <w:p w14:paraId="0EE7534E" w14:textId="77777777" w:rsidR="00564C12" w:rsidRDefault="00564C12" w:rsidP="00564C12">
      <w:pPr>
        <w:numPr>
          <w:ilvl w:val="0"/>
          <w:numId w:val="21"/>
        </w:numPr>
        <w:tabs>
          <w:tab w:val="left" w:pos="700"/>
        </w:tabs>
        <w:spacing w:after="0" w:line="352" w:lineRule="auto"/>
        <w:ind w:left="700" w:hanging="554"/>
        <w:jc w:val="both"/>
        <w:rPr>
          <w:rFonts w:ascii="Times New Roman" w:eastAsia="Times New Roman" w:hAnsi="Times New Roman"/>
          <w:sz w:val="24"/>
        </w:rPr>
      </w:pPr>
      <w:r>
        <w:rPr>
          <w:rFonts w:ascii="Times New Roman" w:eastAsia="Times New Roman" w:hAnsi="Times New Roman"/>
          <w:sz w:val="24"/>
        </w:rPr>
        <w:t>The University shall ensure that the positions of Chairmen of Departments, Deans of Faculties and Directors of Campuses and Institutes, are appointed as per the university statutes.</w:t>
      </w:r>
    </w:p>
    <w:p w14:paraId="5B738C4F" w14:textId="77777777" w:rsidR="00564C12" w:rsidRDefault="00564C12" w:rsidP="00564C12">
      <w:pPr>
        <w:spacing w:line="22" w:lineRule="exact"/>
        <w:rPr>
          <w:rFonts w:ascii="Times New Roman" w:eastAsia="Times New Roman" w:hAnsi="Times New Roman"/>
          <w:sz w:val="24"/>
        </w:rPr>
      </w:pPr>
    </w:p>
    <w:p w14:paraId="7ADA9CA5" w14:textId="77777777" w:rsidR="00564C12" w:rsidRDefault="00564C12" w:rsidP="00564C12">
      <w:pPr>
        <w:numPr>
          <w:ilvl w:val="0"/>
          <w:numId w:val="21"/>
        </w:numPr>
        <w:tabs>
          <w:tab w:val="left" w:pos="700"/>
        </w:tabs>
        <w:spacing w:after="0" w:line="355" w:lineRule="auto"/>
        <w:ind w:left="700" w:hanging="619"/>
        <w:jc w:val="both"/>
        <w:rPr>
          <w:rFonts w:ascii="Times New Roman" w:eastAsia="Times New Roman" w:hAnsi="Times New Roman"/>
          <w:sz w:val="24"/>
        </w:rPr>
      </w:pPr>
      <w:r>
        <w:rPr>
          <w:rFonts w:ascii="Times New Roman" w:eastAsia="Times New Roman" w:hAnsi="Times New Roman"/>
          <w:sz w:val="24"/>
        </w:rPr>
        <w:t>The university shall ensure that the newly appointed Chairmen of Departments, Deans of Faculties and Directors of Campuses and Institutes of the university are orientated on their functions, roles and expected performance contracting deliverables. The orientation exercise shall be carried out with one (1) month of their appointments.</w:t>
      </w:r>
    </w:p>
    <w:p w14:paraId="2FB86000" w14:textId="77777777" w:rsidR="00564C12" w:rsidRDefault="00564C12" w:rsidP="00564C12">
      <w:pPr>
        <w:spacing w:line="200" w:lineRule="exact"/>
        <w:rPr>
          <w:rFonts w:ascii="Times New Roman" w:eastAsia="Times New Roman" w:hAnsi="Times New Roman"/>
          <w:sz w:val="20"/>
        </w:rPr>
      </w:pPr>
    </w:p>
    <w:p w14:paraId="4F47B5CB" w14:textId="77777777" w:rsidR="00564C12" w:rsidRDefault="00564C12" w:rsidP="00564C12">
      <w:pPr>
        <w:spacing w:line="200" w:lineRule="exact"/>
        <w:rPr>
          <w:rFonts w:ascii="Times New Roman" w:eastAsia="Times New Roman" w:hAnsi="Times New Roman"/>
        </w:rPr>
      </w:pPr>
    </w:p>
    <w:p w14:paraId="0D1605C4" w14:textId="77777777" w:rsidR="00564C12" w:rsidRDefault="00564C12" w:rsidP="00564C12">
      <w:pPr>
        <w:pStyle w:val="Heading2"/>
        <w:rPr>
          <w:rFonts w:eastAsia="Times New Roman"/>
        </w:rPr>
      </w:pPr>
      <w:bookmarkStart w:id="24" w:name="page16"/>
      <w:bookmarkStart w:id="25" w:name="_Toc116983966"/>
      <w:bookmarkEnd w:id="24"/>
      <w:r>
        <w:rPr>
          <w:rFonts w:eastAsia="Times New Roman"/>
        </w:rPr>
        <w:t>5.5 Enhancing quality teaching</w:t>
      </w:r>
      <w:bookmarkEnd w:id="25"/>
    </w:p>
    <w:p w14:paraId="20E7DB97" w14:textId="77777777" w:rsidR="00564C12" w:rsidRDefault="00564C12" w:rsidP="00564C12">
      <w:pPr>
        <w:spacing w:line="147" w:lineRule="exact"/>
        <w:rPr>
          <w:rFonts w:ascii="Times New Roman" w:eastAsia="Times New Roman" w:hAnsi="Times New Roman"/>
        </w:rPr>
      </w:pPr>
    </w:p>
    <w:p w14:paraId="79DFE9D9" w14:textId="77777777" w:rsidR="00564C12" w:rsidRDefault="00564C12" w:rsidP="00564C12">
      <w:pPr>
        <w:numPr>
          <w:ilvl w:val="0"/>
          <w:numId w:val="23"/>
        </w:numPr>
        <w:tabs>
          <w:tab w:val="left" w:pos="619"/>
        </w:tabs>
        <w:spacing w:after="0" w:line="355" w:lineRule="auto"/>
        <w:ind w:left="619" w:hanging="487"/>
        <w:jc w:val="both"/>
        <w:rPr>
          <w:rFonts w:ascii="Times New Roman" w:eastAsia="Times New Roman" w:hAnsi="Times New Roman"/>
          <w:sz w:val="24"/>
        </w:rPr>
      </w:pPr>
      <w:r>
        <w:rPr>
          <w:rFonts w:ascii="Times New Roman" w:eastAsia="Times New Roman" w:hAnsi="Times New Roman"/>
          <w:sz w:val="24"/>
        </w:rPr>
        <w:t>The University shall ensure that each academic programme shall be headed by a full-time appropriate and qualified Senior Lecturer and above with at least five (5) years university teaching experience, which shall hold a doctorate degree in the relevant field of study. Each academic programme shall be supported by at least two (2) other appropriate full-time academic staff members.</w:t>
      </w:r>
    </w:p>
    <w:p w14:paraId="1E1B1A4D" w14:textId="77777777" w:rsidR="00564C12" w:rsidRDefault="00564C12" w:rsidP="00564C12">
      <w:pPr>
        <w:spacing w:line="16" w:lineRule="exact"/>
        <w:rPr>
          <w:rFonts w:ascii="Times New Roman" w:eastAsia="Times New Roman" w:hAnsi="Times New Roman"/>
          <w:sz w:val="24"/>
        </w:rPr>
      </w:pPr>
    </w:p>
    <w:p w14:paraId="10CCC82E" w14:textId="77777777" w:rsidR="00564C12" w:rsidRDefault="00564C12" w:rsidP="00564C12">
      <w:pPr>
        <w:numPr>
          <w:ilvl w:val="0"/>
          <w:numId w:val="23"/>
        </w:numPr>
        <w:tabs>
          <w:tab w:val="left" w:pos="619"/>
        </w:tabs>
        <w:spacing w:after="0" w:line="348" w:lineRule="auto"/>
        <w:ind w:left="619" w:hanging="554"/>
        <w:rPr>
          <w:rFonts w:ascii="Times New Roman" w:eastAsia="Times New Roman" w:hAnsi="Times New Roman"/>
          <w:sz w:val="24"/>
        </w:rPr>
      </w:pPr>
      <w:r>
        <w:rPr>
          <w:rFonts w:ascii="Times New Roman" w:eastAsia="Times New Roman" w:hAnsi="Times New Roman"/>
          <w:sz w:val="24"/>
        </w:rPr>
        <w:t>The recruitment of staff shall take into account constitutional requirements on gender parity and disability mainstreaming.</w:t>
      </w:r>
    </w:p>
    <w:p w14:paraId="1B2835C6" w14:textId="77777777" w:rsidR="00564C12" w:rsidRDefault="00564C12" w:rsidP="00564C12">
      <w:pPr>
        <w:spacing w:line="23" w:lineRule="exact"/>
        <w:rPr>
          <w:rFonts w:ascii="Times New Roman" w:eastAsia="Times New Roman" w:hAnsi="Times New Roman"/>
          <w:sz w:val="24"/>
        </w:rPr>
      </w:pPr>
    </w:p>
    <w:p w14:paraId="70A3B515" w14:textId="77777777" w:rsidR="00564C12" w:rsidRDefault="00564C12" w:rsidP="00564C12">
      <w:pPr>
        <w:numPr>
          <w:ilvl w:val="0"/>
          <w:numId w:val="23"/>
        </w:numPr>
        <w:tabs>
          <w:tab w:val="left" w:pos="619"/>
        </w:tabs>
        <w:spacing w:after="0" w:line="348" w:lineRule="auto"/>
        <w:ind w:left="619" w:hanging="619"/>
        <w:rPr>
          <w:rFonts w:ascii="Times New Roman" w:eastAsia="Times New Roman" w:hAnsi="Times New Roman"/>
          <w:sz w:val="24"/>
        </w:rPr>
      </w:pPr>
      <w:r>
        <w:rPr>
          <w:rFonts w:ascii="Times New Roman" w:eastAsia="Times New Roman" w:hAnsi="Times New Roman"/>
          <w:sz w:val="24"/>
        </w:rPr>
        <w:t>The university shall provide academic staff with optimal opportunities for professional development and career advancement. This shall be undertaken as follows:</w:t>
      </w:r>
    </w:p>
    <w:p w14:paraId="5366E3C2" w14:textId="77777777" w:rsidR="00564C12" w:rsidRDefault="00564C12" w:rsidP="00564C12">
      <w:pPr>
        <w:spacing w:line="23" w:lineRule="exact"/>
        <w:rPr>
          <w:rFonts w:ascii="Times New Roman" w:eastAsia="Times New Roman" w:hAnsi="Times New Roman"/>
          <w:sz w:val="24"/>
        </w:rPr>
      </w:pPr>
    </w:p>
    <w:p w14:paraId="2D3C7081" w14:textId="77777777" w:rsidR="00564C12" w:rsidRDefault="00564C12" w:rsidP="00564C12">
      <w:pPr>
        <w:numPr>
          <w:ilvl w:val="2"/>
          <w:numId w:val="23"/>
        </w:numPr>
        <w:tabs>
          <w:tab w:val="left" w:pos="1339"/>
        </w:tabs>
        <w:spacing w:after="0" w:line="348" w:lineRule="auto"/>
        <w:ind w:left="1339" w:hanging="513"/>
        <w:rPr>
          <w:rFonts w:ascii="Times New Roman" w:eastAsia="Times New Roman" w:hAnsi="Times New Roman"/>
          <w:sz w:val="24"/>
        </w:rPr>
      </w:pPr>
      <w:r>
        <w:rPr>
          <w:rFonts w:ascii="Times New Roman" w:eastAsia="Times New Roman" w:hAnsi="Times New Roman"/>
          <w:sz w:val="24"/>
        </w:rPr>
        <w:t>The academic staff member shall plan their activities with the Chairman of Department on an annual basis.</w:t>
      </w:r>
    </w:p>
    <w:p w14:paraId="02B4D557" w14:textId="77777777" w:rsidR="00564C12" w:rsidRDefault="00564C12" w:rsidP="00564C12">
      <w:pPr>
        <w:spacing w:line="23" w:lineRule="exact"/>
        <w:rPr>
          <w:rFonts w:ascii="Times New Roman" w:eastAsia="Times New Roman" w:hAnsi="Times New Roman"/>
          <w:sz w:val="24"/>
        </w:rPr>
      </w:pPr>
    </w:p>
    <w:p w14:paraId="6E69213A" w14:textId="77777777" w:rsidR="00564C12" w:rsidRDefault="00564C12" w:rsidP="00564C12">
      <w:pPr>
        <w:numPr>
          <w:ilvl w:val="2"/>
          <w:numId w:val="23"/>
        </w:numPr>
        <w:tabs>
          <w:tab w:val="left" w:pos="1339"/>
        </w:tabs>
        <w:spacing w:after="0" w:line="352" w:lineRule="auto"/>
        <w:ind w:left="1339" w:hanging="513"/>
        <w:jc w:val="both"/>
        <w:rPr>
          <w:rFonts w:ascii="Times New Roman" w:eastAsia="Times New Roman" w:hAnsi="Times New Roman"/>
          <w:sz w:val="24"/>
        </w:rPr>
      </w:pPr>
      <w:r>
        <w:rPr>
          <w:rFonts w:ascii="Times New Roman" w:eastAsia="Times New Roman" w:hAnsi="Times New Roman"/>
          <w:sz w:val="24"/>
        </w:rPr>
        <w:t>The Chairman of Department shall review each year, a staff work portfolio or its equivalent and ensure this is consistent with the set performance targets of the department and the job descriptions for the academic staff members.</w:t>
      </w:r>
    </w:p>
    <w:p w14:paraId="522C97DF" w14:textId="77777777" w:rsidR="00564C12" w:rsidRDefault="00564C12" w:rsidP="00564C12">
      <w:pPr>
        <w:spacing w:line="22" w:lineRule="exact"/>
        <w:rPr>
          <w:rFonts w:ascii="Times New Roman" w:eastAsia="Times New Roman" w:hAnsi="Times New Roman"/>
          <w:sz w:val="24"/>
        </w:rPr>
      </w:pPr>
    </w:p>
    <w:p w14:paraId="13CB22DA" w14:textId="77777777" w:rsidR="00564C12" w:rsidRDefault="00564C12" w:rsidP="00564C12">
      <w:pPr>
        <w:numPr>
          <w:ilvl w:val="2"/>
          <w:numId w:val="23"/>
        </w:numPr>
        <w:tabs>
          <w:tab w:val="left" w:pos="1339"/>
        </w:tabs>
        <w:spacing w:after="0" w:line="352" w:lineRule="auto"/>
        <w:ind w:left="1339" w:hanging="513"/>
        <w:jc w:val="both"/>
        <w:rPr>
          <w:rFonts w:ascii="Times New Roman" w:eastAsia="Times New Roman" w:hAnsi="Times New Roman"/>
          <w:sz w:val="24"/>
        </w:rPr>
      </w:pPr>
      <w:r>
        <w:rPr>
          <w:rFonts w:ascii="Times New Roman" w:eastAsia="Times New Roman" w:hAnsi="Times New Roman"/>
          <w:sz w:val="24"/>
        </w:rPr>
        <w:t>The performance of all Chairmen of academic Departments shall be reviewed annually by the Deans of the Faculties and the performance of all Deans shall be reviewed annually by the Deputy VC (ASA).</w:t>
      </w:r>
    </w:p>
    <w:p w14:paraId="7304BAB1" w14:textId="77777777" w:rsidR="00564C12" w:rsidRDefault="00564C12" w:rsidP="00564C12">
      <w:pPr>
        <w:spacing w:line="20" w:lineRule="exact"/>
        <w:rPr>
          <w:rFonts w:ascii="Times New Roman" w:eastAsia="Times New Roman" w:hAnsi="Times New Roman"/>
          <w:sz w:val="24"/>
        </w:rPr>
      </w:pPr>
    </w:p>
    <w:p w14:paraId="177B0CAB" w14:textId="77777777" w:rsidR="00564C12" w:rsidRDefault="00564C12" w:rsidP="00564C12">
      <w:pPr>
        <w:numPr>
          <w:ilvl w:val="2"/>
          <w:numId w:val="23"/>
        </w:numPr>
        <w:tabs>
          <w:tab w:val="left" w:pos="1339"/>
        </w:tabs>
        <w:spacing w:after="0" w:line="355" w:lineRule="auto"/>
        <w:ind w:left="1339" w:hanging="513"/>
        <w:jc w:val="both"/>
        <w:rPr>
          <w:rFonts w:ascii="Times New Roman" w:eastAsia="Times New Roman" w:hAnsi="Times New Roman"/>
          <w:sz w:val="24"/>
        </w:rPr>
      </w:pPr>
      <w:r>
        <w:rPr>
          <w:rFonts w:ascii="Times New Roman" w:eastAsia="Times New Roman" w:hAnsi="Times New Roman"/>
          <w:sz w:val="24"/>
        </w:rPr>
        <w:t>The academic staff performance appraisals shall cover the fields of teaching, research, administration and other activities. Areas of weakness shall be identified and developmental strategies to address these weaknesses shall be discussed with the concerned staff member.</w:t>
      </w:r>
    </w:p>
    <w:p w14:paraId="66A1B30B" w14:textId="77777777" w:rsidR="00564C12" w:rsidRDefault="00564C12" w:rsidP="00564C12">
      <w:pPr>
        <w:spacing w:line="18" w:lineRule="exact"/>
        <w:rPr>
          <w:rFonts w:ascii="Times New Roman" w:eastAsia="Times New Roman" w:hAnsi="Times New Roman"/>
          <w:sz w:val="24"/>
        </w:rPr>
      </w:pPr>
    </w:p>
    <w:p w14:paraId="645E8C4E" w14:textId="77777777" w:rsidR="00564C12" w:rsidRDefault="00564C12" w:rsidP="00564C12">
      <w:pPr>
        <w:numPr>
          <w:ilvl w:val="2"/>
          <w:numId w:val="23"/>
        </w:numPr>
        <w:tabs>
          <w:tab w:val="left" w:pos="1339"/>
        </w:tabs>
        <w:spacing w:after="0" w:line="352" w:lineRule="auto"/>
        <w:ind w:left="1339" w:hanging="513"/>
        <w:jc w:val="both"/>
        <w:rPr>
          <w:rFonts w:ascii="Times New Roman" w:eastAsia="Times New Roman" w:hAnsi="Times New Roman"/>
          <w:sz w:val="24"/>
        </w:rPr>
      </w:pPr>
      <w:r>
        <w:rPr>
          <w:rFonts w:ascii="Times New Roman" w:eastAsia="Times New Roman" w:hAnsi="Times New Roman"/>
          <w:sz w:val="24"/>
        </w:rPr>
        <w:t>The outcomes of the academic staff performance appraisals/reviews shall be recorded so that expectations are clear both to the Chairman of Department and to the academic staff member.</w:t>
      </w:r>
    </w:p>
    <w:p w14:paraId="1A3967FA" w14:textId="77777777" w:rsidR="00564C12" w:rsidRDefault="00564C12" w:rsidP="00564C12">
      <w:pPr>
        <w:spacing w:line="22" w:lineRule="exact"/>
        <w:rPr>
          <w:rFonts w:ascii="Times New Roman" w:eastAsia="Times New Roman" w:hAnsi="Times New Roman"/>
          <w:sz w:val="24"/>
        </w:rPr>
      </w:pPr>
    </w:p>
    <w:p w14:paraId="27569AEB" w14:textId="77777777" w:rsidR="00564C12" w:rsidRDefault="00564C12" w:rsidP="00564C12">
      <w:pPr>
        <w:numPr>
          <w:ilvl w:val="1"/>
          <w:numId w:val="23"/>
        </w:numPr>
        <w:tabs>
          <w:tab w:val="left" w:pos="630"/>
        </w:tabs>
        <w:spacing w:after="0" w:line="348" w:lineRule="auto"/>
        <w:ind w:left="630" w:hanging="439"/>
        <w:rPr>
          <w:rFonts w:ascii="Times New Roman" w:eastAsia="Times New Roman" w:hAnsi="Times New Roman"/>
          <w:sz w:val="24"/>
        </w:rPr>
      </w:pPr>
      <w:r>
        <w:rPr>
          <w:rFonts w:ascii="Times New Roman" w:eastAsia="Times New Roman" w:hAnsi="Times New Roman"/>
          <w:sz w:val="24"/>
        </w:rPr>
        <w:t>The annual performance appraisals/ reviews are important in their own right, and shall apply to all academic staff, whether or not they wish to be considered for promotion.</w:t>
      </w:r>
    </w:p>
    <w:p w14:paraId="4081EC95" w14:textId="77777777" w:rsidR="00564C12" w:rsidRDefault="00564C12" w:rsidP="00564C12">
      <w:pPr>
        <w:tabs>
          <w:tab w:val="left" w:pos="630"/>
        </w:tabs>
        <w:spacing w:line="27" w:lineRule="exact"/>
        <w:ind w:left="630" w:hanging="439"/>
        <w:rPr>
          <w:rFonts w:ascii="Times New Roman" w:eastAsia="Times New Roman" w:hAnsi="Times New Roman"/>
          <w:sz w:val="24"/>
        </w:rPr>
      </w:pPr>
    </w:p>
    <w:p w14:paraId="535DE758" w14:textId="77777777" w:rsidR="00564C12" w:rsidRDefault="00564C12" w:rsidP="00564C12">
      <w:pPr>
        <w:numPr>
          <w:ilvl w:val="1"/>
          <w:numId w:val="23"/>
        </w:numPr>
        <w:tabs>
          <w:tab w:val="left" w:pos="630"/>
        </w:tabs>
        <w:spacing w:after="0" w:line="334" w:lineRule="exact"/>
        <w:ind w:left="630" w:hanging="439"/>
        <w:jc w:val="both"/>
        <w:rPr>
          <w:rFonts w:ascii="Times New Roman" w:eastAsia="Times New Roman" w:hAnsi="Times New Roman"/>
          <w:sz w:val="20"/>
        </w:rPr>
      </w:pPr>
      <w:r>
        <w:rPr>
          <w:rFonts w:ascii="Times New Roman" w:eastAsia="Times New Roman" w:hAnsi="Times New Roman"/>
          <w:sz w:val="24"/>
        </w:rPr>
        <w:t xml:space="preserve">The university shall make the creative and critical engagement with teaching and learning more visible in the institution, and shall acknowledge and reward such work more effectively. </w:t>
      </w:r>
    </w:p>
    <w:p w14:paraId="5481054B" w14:textId="77777777" w:rsidR="00564C12" w:rsidRDefault="00564C12" w:rsidP="00564C12">
      <w:pPr>
        <w:pStyle w:val="ListParagraph"/>
        <w:tabs>
          <w:tab w:val="left" w:pos="630"/>
        </w:tabs>
        <w:ind w:left="630" w:hanging="439"/>
        <w:rPr>
          <w:rFonts w:ascii="Times New Roman" w:eastAsia="Times New Roman" w:hAnsi="Times New Roman"/>
        </w:rPr>
      </w:pPr>
    </w:p>
    <w:p w14:paraId="74B4DE6B" w14:textId="77777777" w:rsidR="00564C12" w:rsidRDefault="00564C12" w:rsidP="00564C12">
      <w:pPr>
        <w:tabs>
          <w:tab w:val="left" w:pos="630"/>
        </w:tabs>
        <w:spacing w:line="5" w:lineRule="exact"/>
        <w:ind w:left="630" w:hanging="439"/>
        <w:rPr>
          <w:rFonts w:ascii="Times New Roman" w:eastAsia="Times New Roman" w:hAnsi="Times New Roman"/>
        </w:rPr>
      </w:pPr>
    </w:p>
    <w:p w14:paraId="59C59659" w14:textId="77777777" w:rsidR="00564C12" w:rsidRDefault="00564C12" w:rsidP="00564C12">
      <w:pPr>
        <w:numPr>
          <w:ilvl w:val="0"/>
          <w:numId w:val="25"/>
        </w:numPr>
        <w:tabs>
          <w:tab w:val="left" w:pos="630"/>
          <w:tab w:val="left" w:pos="720"/>
        </w:tabs>
        <w:spacing w:after="0" w:line="348" w:lineRule="auto"/>
        <w:ind w:left="630" w:hanging="439"/>
        <w:rPr>
          <w:rFonts w:ascii="Times New Roman" w:eastAsia="Times New Roman" w:hAnsi="Times New Roman"/>
          <w:sz w:val="24"/>
        </w:rPr>
      </w:pPr>
      <w:r>
        <w:rPr>
          <w:rFonts w:ascii="Times New Roman" w:eastAsia="Times New Roman" w:hAnsi="Times New Roman"/>
          <w:sz w:val="24"/>
        </w:rPr>
        <w:t>The university shall implement a benchmark of basic acceptable teaching practice that shall include the following:</w:t>
      </w:r>
    </w:p>
    <w:p w14:paraId="0C25A855" w14:textId="77777777" w:rsidR="00564C12" w:rsidRDefault="00564C12" w:rsidP="00564C12">
      <w:pPr>
        <w:spacing w:line="27" w:lineRule="exact"/>
        <w:rPr>
          <w:rFonts w:ascii="Times New Roman" w:eastAsia="Times New Roman" w:hAnsi="Times New Roman"/>
          <w:sz w:val="24"/>
        </w:rPr>
      </w:pPr>
    </w:p>
    <w:p w14:paraId="1BB769BF" w14:textId="77777777" w:rsidR="00564C12" w:rsidRDefault="00564C12" w:rsidP="00564C12">
      <w:pPr>
        <w:numPr>
          <w:ilvl w:val="1"/>
          <w:numId w:val="25"/>
        </w:numPr>
        <w:tabs>
          <w:tab w:val="left" w:pos="1440"/>
        </w:tabs>
        <w:spacing w:after="0" w:line="355" w:lineRule="auto"/>
        <w:ind w:left="1440" w:hanging="360"/>
        <w:jc w:val="both"/>
        <w:rPr>
          <w:rFonts w:ascii="Times New Roman" w:eastAsia="Times New Roman" w:hAnsi="Times New Roman"/>
          <w:sz w:val="24"/>
        </w:rPr>
      </w:pPr>
      <w:r>
        <w:rPr>
          <w:rFonts w:ascii="Times New Roman" w:eastAsia="Times New Roman" w:hAnsi="Times New Roman"/>
          <w:sz w:val="24"/>
        </w:rPr>
        <w:t>The provision of clearly written course outlines/descriptions, setting out what is expected of students for the complete course. These shall be availed to the students well in advance at the beginning of the course, to allow students adequate time to prepare.</w:t>
      </w:r>
    </w:p>
    <w:p w14:paraId="666085F2" w14:textId="77777777" w:rsidR="00564C12" w:rsidRDefault="00564C12" w:rsidP="00564C12">
      <w:pPr>
        <w:spacing w:line="18" w:lineRule="exact"/>
        <w:rPr>
          <w:rFonts w:ascii="Times New Roman" w:eastAsia="Times New Roman" w:hAnsi="Times New Roman"/>
          <w:sz w:val="24"/>
        </w:rPr>
      </w:pPr>
    </w:p>
    <w:p w14:paraId="1FFF92A5" w14:textId="77777777" w:rsidR="00564C12" w:rsidRDefault="00564C12" w:rsidP="00564C12">
      <w:pPr>
        <w:numPr>
          <w:ilvl w:val="1"/>
          <w:numId w:val="25"/>
        </w:numPr>
        <w:tabs>
          <w:tab w:val="left" w:pos="1440"/>
        </w:tabs>
        <w:spacing w:after="0" w:line="352" w:lineRule="auto"/>
        <w:ind w:left="1440" w:hanging="360"/>
        <w:jc w:val="both"/>
        <w:rPr>
          <w:rFonts w:ascii="Times New Roman" w:eastAsia="Times New Roman" w:hAnsi="Times New Roman"/>
          <w:sz w:val="24"/>
        </w:rPr>
      </w:pPr>
      <w:r>
        <w:rPr>
          <w:rFonts w:ascii="Times New Roman" w:eastAsia="Times New Roman" w:hAnsi="Times New Roman"/>
          <w:sz w:val="24"/>
        </w:rPr>
        <w:t>Provision of a list of required and recommended reference materials for courses, at the beginning of the course, and the provision of this material either in the University Library (in adequate numbers of copies) or in local bookshops.</w:t>
      </w:r>
    </w:p>
    <w:p w14:paraId="2AA995D7" w14:textId="77777777" w:rsidR="00564C12" w:rsidRDefault="00564C12" w:rsidP="00564C12">
      <w:pPr>
        <w:spacing w:line="20" w:lineRule="exact"/>
        <w:rPr>
          <w:rFonts w:ascii="Times New Roman" w:eastAsia="Times New Roman" w:hAnsi="Times New Roman"/>
          <w:sz w:val="24"/>
        </w:rPr>
      </w:pPr>
    </w:p>
    <w:p w14:paraId="46E62109" w14:textId="77777777" w:rsidR="00564C12" w:rsidRDefault="00564C12" w:rsidP="00564C12">
      <w:pPr>
        <w:numPr>
          <w:ilvl w:val="1"/>
          <w:numId w:val="25"/>
        </w:numPr>
        <w:tabs>
          <w:tab w:val="left" w:pos="1440"/>
        </w:tabs>
        <w:spacing w:after="0" w:line="352" w:lineRule="auto"/>
        <w:ind w:left="1440" w:hanging="360"/>
        <w:jc w:val="both"/>
        <w:rPr>
          <w:rFonts w:ascii="Times New Roman" w:eastAsia="Times New Roman" w:hAnsi="Times New Roman"/>
          <w:sz w:val="24"/>
        </w:rPr>
      </w:pPr>
      <w:r>
        <w:rPr>
          <w:rFonts w:ascii="Times New Roman" w:eastAsia="Times New Roman" w:hAnsi="Times New Roman"/>
          <w:sz w:val="24"/>
        </w:rPr>
        <w:t>A clear and well-designed system of assessment for the course, which sets out what is expected of a student, and the relative value of different coursework, continuous assessment tests and examination components.</w:t>
      </w:r>
    </w:p>
    <w:p w14:paraId="058E3E80" w14:textId="77777777" w:rsidR="00564C12" w:rsidRDefault="00564C12" w:rsidP="00564C12">
      <w:pPr>
        <w:spacing w:line="22" w:lineRule="exact"/>
        <w:rPr>
          <w:rFonts w:ascii="Times New Roman" w:eastAsia="Times New Roman" w:hAnsi="Times New Roman"/>
          <w:sz w:val="24"/>
        </w:rPr>
      </w:pPr>
    </w:p>
    <w:p w14:paraId="3D005B03" w14:textId="77777777" w:rsidR="00564C12" w:rsidRDefault="00564C12" w:rsidP="00564C12">
      <w:pPr>
        <w:numPr>
          <w:ilvl w:val="1"/>
          <w:numId w:val="25"/>
        </w:numPr>
        <w:tabs>
          <w:tab w:val="left" w:pos="1440"/>
        </w:tabs>
        <w:spacing w:after="0" w:line="348" w:lineRule="auto"/>
        <w:ind w:left="1440" w:hanging="360"/>
        <w:rPr>
          <w:rFonts w:ascii="Times New Roman" w:eastAsia="Times New Roman" w:hAnsi="Times New Roman"/>
          <w:sz w:val="24"/>
        </w:rPr>
      </w:pPr>
      <w:r>
        <w:rPr>
          <w:rFonts w:ascii="Times New Roman" w:eastAsia="Times New Roman" w:hAnsi="Times New Roman"/>
          <w:sz w:val="24"/>
        </w:rPr>
        <w:lastRenderedPageBreak/>
        <w:t>Provision to all students within the first week of the semester, of the proposed dates and schedule of continuous assessment tests (CATs).</w:t>
      </w:r>
    </w:p>
    <w:p w14:paraId="51B069DD" w14:textId="77777777" w:rsidR="00564C12" w:rsidRDefault="00564C12" w:rsidP="00564C12">
      <w:pPr>
        <w:spacing w:line="27" w:lineRule="exact"/>
        <w:rPr>
          <w:rFonts w:ascii="Times New Roman" w:eastAsia="Times New Roman" w:hAnsi="Times New Roman"/>
          <w:sz w:val="24"/>
        </w:rPr>
      </w:pPr>
    </w:p>
    <w:p w14:paraId="77DA3313" w14:textId="77777777" w:rsidR="00564C12" w:rsidRDefault="00564C12" w:rsidP="00564C12">
      <w:pPr>
        <w:numPr>
          <w:ilvl w:val="1"/>
          <w:numId w:val="25"/>
        </w:numPr>
        <w:tabs>
          <w:tab w:val="left" w:pos="1440"/>
        </w:tabs>
        <w:spacing w:after="0" w:line="352" w:lineRule="auto"/>
        <w:ind w:left="1440" w:hanging="360"/>
        <w:jc w:val="both"/>
        <w:rPr>
          <w:rFonts w:ascii="Times New Roman" w:eastAsia="Times New Roman" w:hAnsi="Times New Roman"/>
          <w:sz w:val="24"/>
        </w:rPr>
      </w:pPr>
      <w:r>
        <w:rPr>
          <w:rFonts w:ascii="Times New Roman" w:eastAsia="Times New Roman" w:hAnsi="Times New Roman"/>
          <w:sz w:val="24"/>
        </w:rPr>
        <w:t>A fair and consistent approach to hearing requests for concessions and re-marking of examinations and assignments and for leave of absence from lectures, tutorials and other class sessions.</w:t>
      </w:r>
    </w:p>
    <w:p w14:paraId="08E66068" w14:textId="77777777" w:rsidR="00564C12" w:rsidRDefault="00564C12" w:rsidP="00564C12">
      <w:pPr>
        <w:spacing w:line="20" w:lineRule="exact"/>
        <w:rPr>
          <w:rFonts w:ascii="Times New Roman" w:eastAsia="Times New Roman" w:hAnsi="Times New Roman"/>
          <w:sz w:val="24"/>
        </w:rPr>
      </w:pPr>
    </w:p>
    <w:p w14:paraId="090D3D0B" w14:textId="77777777" w:rsidR="00564C12" w:rsidRDefault="00564C12" w:rsidP="00564C12">
      <w:pPr>
        <w:numPr>
          <w:ilvl w:val="1"/>
          <w:numId w:val="25"/>
        </w:numPr>
        <w:tabs>
          <w:tab w:val="left" w:pos="1440"/>
        </w:tabs>
        <w:spacing w:after="0" w:line="352" w:lineRule="auto"/>
        <w:ind w:left="1440" w:hanging="360"/>
        <w:jc w:val="both"/>
        <w:rPr>
          <w:rFonts w:ascii="Times New Roman" w:eastAsia="Times New Roman" w:hAnsi="Times New Roman"/>
          <w:sz w:val="24"/>
        </w:rPr>
      </w:pPr>
      <w:r>
        <w:rPr>
          <w:rFonts w:ascii="Times New Roman" w:eastAsia="Times New Roman" w:hAnsi="Times New Roman"/>
          <w:sz w:val="24"/>
        </w:rPr>
        <w:t>Adherence to an agreed and published timetable for lectures, tutorials and other teaching sessions that respects the need of students to plan their class attendance and study time.</w:t>
      </w:r>
    </w:p>
    <w:p w14:paraId="5BEB7881" w14:textId="77777777" w:rsidR="00564C12" w:rsidRDefault="00564C12" w:rsidP="00564C12">
      <w:pPr>
        <w:spacing w:line="22" w:lineRule="exact"/>
        <w:rPr>
          <w:rFonts w:ascii="Times New Roman" w:eastAsia="Times New Roman" w:hAnsi="Times New Roman"/>
          <w:sz w:val="24"/>
        </w:rPr>
      </w:pPr>
    </w:p>
    <w:p w14:paraId="737ADED4" w14:textId="77777777" w:rsidR="00564C12" w:rsidRDefault="00564C12" w:rsidP="00564C12">
      <w:pPr>
        <w:numPr>
          <w:ilvl w:val="1"/>
          <w:numId w:val="25"/>
        </w:numPr>
        <w:tabs>
          <w:tab w:val="left" w:pos="1440"/>
        </w:tabs>
        <w:spacing w:after="0" w:line="348" w:lineRule="auto"/>
        <w:ind w:left="1440" w:hanging="360"/>
        <w:rPr>
          <w:rFonts w:ascii="Times New Roman" w:eastAsia="Times New Roman" w:hAnsi="Times New Roman"/>
          <w:sz w:val="24"/>
        </w:rPr>
      </w:pPr>
      <w:r>
        <w:rPr>
          <w:rFonts w:ascii="Times New Roman" w:eastAsia="Times New Roman" w:hAnsi="Times New Roman"/>
          <w:sz w:val="24"/>
        </w:rPr>
        <w:t>Adherence to the scheduled times of classes, including prompt arrival, completing lectures on time, and cancelling a scheduled class only as a last resort.</w:t>
      </w:r>
    </w:p>
    <w:p w14:paraId="4BC34F6B" w14:textId="77777777" w:rsidR="00564C12" w:rsidRDefault="00564C12" w:rsidP="00564C12">
      <w:pPr>
        <w:spacing w:line="27" w:lineRule="exact"/>
        <w:rPr>
          <w:rFonts w:ascii="Times New Roman" w:eastAsia="Times New Roman" w:hAnsi="Times New Roman"/>
          <w:sz w:val="24"/>
        </w:rPr>
      </w:pPr>
    </w:p>
    <w:p w14:paraId="1ECAA4FF" w14:textId="77777777" w:rsidR="00564C12" w:rsidRDefault="00564C12" w:rsidP="00564C12">
      <w:pPr>
        <w:numPr>
          <w:ilvl w:val="1"/>
          <w:numId w:val="25"/>
        </w:numPr>
        <w:tabs>
          <w:tab w:val="left" w:pos="1440"/>
        </w:tabs>
        <w:spacing w:after="0" w:line="348" w:lineRule="auto"/>
        <w:ind w:left="1440" w:hanging="360"/>
        <w:rPr>
          <w:rFonts w:ascii="Times New Roman" w:eastAsia="Times New Roman" w:hAnsi="Times New Roman"/>
          <w:sz w:val="24"/>
        </w:rPr>
      </w:pPr>
      <w:r>
        <w:rPr>
          <w:rFonts w:ascii="Times New Roman" w:eastAsia="Times New Roman" w:hAnsi="Times New Roman"/>
          <w:sz w:val="24"/>
        </w:rPr>
        <w:t>The availability of lecturers and other teaching staff to meet with students, with advertised office hours.</w:t>
      </w:r>
    </w:p>
    <w:p w14:paraId="5F289E68" w14:textId="77777777" w:rsidR="00564C12" w:rsidRDefault="00564C12" w:rsidP="00564C12">
      <w:pPr>
        <w:spacing w:line="27" w:lineRule="exact"/>
        <w:rPr>
          <w:rFonts w:ascii="Times New Roman" w:eastAsia="Times New Roman" w:hAnsi="Times New Roman"/>
          <w:sz w:val="24"/>
        </w:rPr>
      </w:pPr>
    </w:p>
    <w:p w14:paraId="3451D878" w14:textId="77777777" w:rsidR="00564C12" w:rsidRDefault="00564C12" w:rsidP="00564C12">
      <w:pPr>
        <w:numPr>
          <w:ilvl w:val="1"/>
          <w:numId w:val="25"/>
        </w:numPr>
        <w:tabs>
          <w:tab w:val="left" w:pos="1440"/>
        </w:tabs>
        <w:spacing w:after="0" w:line="352" w:lineRule="auto"/>
        <w:ind w:left="1440" w:hanging="360"/>
        <w:jc w:val="both"/>
        <w:rPr>
          <w:rFonts w:ascii="Times New Roman" w:eastAsia="Times New Roman" w:hAnsi="Times New Roman"/>
          <w:sz w:val="24"/>
        </w:rPr>
      </w:pPr>
      <w:r>
        <w:rPr>
          <w:rFonts w:ascii="Times New Roman" w:eastAsia="Times New Roman" w:hAnsi="Times New Roman"/>
          <w:sz w:val="24"/>
        </w:rPr>
        <w:t>Return of work submitted for assessment within a reasonable period of time, preferably within two (2) weeks, and with adequate and appropriate comments and other forms of evaluation.</w:t>
      </w:r>
    </w:p>
    <w:p w14:paraId="42EA4185" w14:textId="77777777" w:rsidR="00564C12" w:rsidRDefault="00564C12" w:rsidP="00564C12">
      <w:pPr>
        <w:spacing w:line="20" w:lineRule="exact"/>
        <w:rPr>
          <w:rFonts w:ascii="Times New Roman" w:eastAsia="Times New Roman" w:hAnsi="Times New Roman"/>
          <w:sz w:val="24"/>
        </w:rPr>
      </w:pPr>
    </w:p>
    <w:p w14:paraId="2FE0618F" w14:textId="77777777" w:rsidR="00564C12" w:rsidRDefault="00564C12" w:rsidP="00564C12">
      <w:pPr>
        <w:numPr>
          <w:ilvl w:val="1"/>
          <w:numId w:val="25"/>
        </w:numPr>
        <w:tabs>
          <w:tab w:val="left" w:pos="1440"/>
        </w:tabs>
        <w:spacing w:after="0" w:line="348" w:lineRule="auto"/>
        <w:ind w:left="1440" w:hanging="360"/>
        <w:rPr>
          <w:rFonts w:ascii="Times New Roman" w:eastAsia="Times New Roman" w:hAnsi="Times New Roman"/>
          <w:sz w:val="24"/>
        </w:rPr>
      </w:pPr>
      <w:r>
        <w:rPr>
          <w:rFonts w:ascii="Times New Roman" w:eastAsia="Times New Roman" w:hAnsi="Times New Roman"/>
          <w:sz w:val="24"/>
        </w:rPr>
        <w:t>Adherence to time set for setting and moderating examination papers at departmental level.</w:t>
      </w:r>
    </w:p>
    <w:p w14:paraId="4E0B8769" w14:textId="77777777" w:rsidR="00564C12" w:rsidRDefault="00564C12" w:rsidP="00564C12">
      <w:pPr>
        <w:spacing w:line="23" w:lineRule="exact"/>
        <w:rPr>
          <w:rFonts w:ascii="Times New Roman" w:eastAsia="Times New Roman" w:hAnsi="Times New Roman"/>
          <w:sz w:val="24"/>
        </w:rPr>
      </w:pPr>
    </w:p>
    <w:p w14:paraId="2B56A688" w14:textId="77777777" w:rsidR="00564C12" w:rsidRDefault="00564C12" w:rsidP="00564C12">
      <w:pPr>
        <w:numPr>
          <w:ilvl w:val="1"/>
          <w:numId w:val="25"/>
        </w:numPr>
        <w:tabs>
          <w:tab w:val="left" w:pos="1440"/>
        </w:tabs>
        <w:spacing w:after="0" w:line="337" w:lineRule="exact"/>
        <w:ind w:left="1440" w:hanging="360"/>
        <w:rPr>
          <w:rFonts w:ascii="Times New Roman" w:eastAsia="Times New Roman" w:hAnsi="Times New Roman"/>
          <w:sz w:val="20"/>
        </w:rPr>
      </w:pPr>
      <w:r>
        <w:rPr>
          <w:rFonts w:ascii="Times New Roman" w:eastAsia="Times New Roman" w:hAnsi="Times New Roman"/>
          <w:sz w:val="24"/>
        </w:rPr>
        <w:t>Consistent marking of examination papers and effective moderation of examination marking by the lecturer concerned.</w:t>
      </w:r>
    </w:p>
    <w:p w14:paraId="363F6BA6" w14:textId="77777777" w:rsidR="00564C12" w:rsidRDefault="00564C12" w:rsidP="00564C12">
      <w:pPr>
        <w:pStyle w:val="ListParagraph"/>
        <w:rPr>
          <w:rFonts w:ascii="Times New Roman" w:eastAsia="Times New Roman" w:hAnsi="Times New Roman"/>
        </w:rPr>
      </w:pPr>
    </w:p>
    <w:p w14:paraId="3A119AA5" w14:textId="77777777" w:rsidR="00564C12" w:rsidRDefault="00564C12" w:rsidP="00564C12">
      <w:pPr>
        <w:numPr>
          <w:ilvl w:val="1"/>
          <w:numId w:val="25"/>
        </w:numPr>
        <w:tabs>
          <w:tab w:val="left" w:pos="1440"/>
        </w:tabs>
        <w:spacing w:after="0" w:line="337" w:lineRule="exact"/>
        <w:ind w:left="1440" w:hanging="360"/>
        <w:rPr>
          <w:rFonts w:ascii="Times New Roman" w:eastAsia="Times New Roman" w:hAnsi="Times New Roman"/>
        </w:rPr>
      </w:pPr>
      <w:r>
        <w:rPr>
          <w:rFonts w:ascii="Times New Roman" w:eastAsia="Times New Roman" w:hAnsi="Times New Roman"/>
          <w:sz w:val="24"/>
        </w:rPr>
        <w:t xml:space="preserve">The University shall ensure that the above considerations are contained in academic procedures of the University </w:t>
      </w:r>
    </w:p>
    <w:p w14:paraId="50666F87" w14:textId="77777777" w:rsidR="00564C12" w:rsidRDefault="00564C12" w:rsidP="00564C12">
      <w:pPr>
        <w:spacing w:line="233" w:lineRule="exact"/>
        <w:rPr>
          <w:rFonts w:ascii="Times New Roman" w:eastAsia="Times New Roman" w:hAnsi="Times New Roman"/>
        </w:rPr>
      </w:pPr>
    </w:p>
    <w:p w14:paraId="04D161BE" w14:textId="77777777" w:rsidR="00564C12" w:rsidRDefault="00564C12" w:rsidP="00564C12">
      <w:pPr>
        <w:pStyle w:val="Heading2"/>
        <w:rPr>
          <w:rFonts w:eastAsia="Times New Roman"/>
        </w:rPr>
      </w:pPr>
      <w:bookmarkStart w:id="26" w:name="_Toc116983967"/>
      <w:r>
        <w:rPr>
          <w:rFonts w:eastAsia="Times New Roman"/>
        </w:rPr>
        <w:t>5.6 Monitoring of teaching at undergraduate level</w:t>
      </w:r>
      <w:bookmarkEnd w:id="26"/>
    </w:p>
    <w:p w14:paraId="6F9F6560" w14:textId="77777777" w:rsidR="00564C12" w:rsidRDefault="00564C12" w:rsidP="00564C12">
      <w:pPr>
        <w:spacing w:line="147" w:lineRule="exact"/>
        <w:rPr>
          <w:rFonts w:ascii="Times New Roman" w:eastAsia="Times New Roman" w:hAnsi="Times New Roman"/>
        </w:rPr>
      </w:pPr>
    </w:p>
    <w:p w14:paraId="51010C49" w14:textId="77777777" w:rsidR="00564C12" w:rsidRDefault="00564C12" w:rsidP="00564C12">
      <w:pPr>
        <w:numPr>
          <w:ilvl w:val="0"/>
          <w:numId w:val="27"/>
        </w:numPr>
        <w:tabs>
          <w:tab w:val="left" w:pos="720"/>
        </w:tabs>
        <w:spacing w:after="0" w:line="355" w:lineRule="auto"/>
        <w:ind w:left="720" w:hanging="487"/>
        <w:jc w:val="both"/>
        <w:rPr>
          <w:rFonts w:ascii="Times New Roman" w:eastAsia="Times New Roman" w:hAnsi="Times New Roman"/>
          <w:sz w:val="24"/>
        </w:rPr>
      </w:pPr>
      <w:r>
        <w:rPr>
          <w:rFonts w:ascii="Times New Roman" w:eastAsia="Times New Roman" w:hAnsi="Times New Roman"/>
          <w:sz w:val="24"/>
        </w:rPr>
        <w:t>The mechanisms of monitoring teaching shall include lecture audit forms that shall be signed by the lecturer and the class representative after each lesson. At the end of the semester, the class representative shall submit the signed lecture audit form to the Chairman of respective Department.</w:t>
      </w:r>
    </w:p>
    <w:p w14:paraId="30412277" w14:textId="77777777" w:rsidR="00564C12" w:rsidRDefault="00564C12" w:rsidP="00564C12">
      <w:pPr>
        <w:spacing w:line="18" w:lineRule="exact"/>
        <w:rPr>
          <w:rFonts w:ascii="Times New Roman" w:eastAsia="Times New Roman" w:hAnsi="Times New Roman"/>
          <w:sz w:val="24"/>
        </w:rPr>
      </w:pPr>
    </w:p>
    <w:p w14:paraId="4DD3EFD1" w14:textId="77777777" w:rsidR="00564C12" w:rsidRDefault="00564C12" w:rsidP="00564C12">
      <w:pPr>
        <w:numPr>
          <w:ilvl w:val="0"/>
          <w:numId w:val="27"/>
        </w:numPr>
        <w:tabs>
          <w:tab w:val="left" w:pos="720"/>
        </w:tabs>
        <w:spacing w:after="0" w:line="352" w:lineRule="auto"/>
        <w:ind w:left="720" w:hanging="554"/>
        <w:jc w:val="both"/>
        <w:rPr>
          <w:rFonts w:ascii="Times New Roman" w:eastAsia="Times New Roman" w:hAnsi="Times New Roman"/>
          <w:sz w:val="24"/>
        </w:rPr>
      </w:pPr>
      <w:r>
        <w:rPr>
          <w:rFonts w:ascii="Times New Roman" w:eastAsia="Times New Roman" w:hAnsi="Times New Roman"/>
          <w:sz w:val="24"/>
        </w:rPr>
        <w:lastRenderedPageBreak/>
        <w:t>In addition, the students shall be required to sign a class attendance register at the end of every lecture that they attend. The signed lecture attendance register shall be submitted to the Chairman of Department at the end of the Semester.</w:t>
      </w:r>
    </w:p>
    <w:p w14:paraId="56A414CB" w14:textId="77777777" w:rsidR="00564C12" w:rsidRDefault="00564C12" w:rsidP="00564C12">
      <w:pPr>
        <w:spacing w:line="20" w:lineRule="exact"/>
        <w:rPr>
          <w:rFonts w:ascii="Times New Roman" w:eastAsia="Times New Roman" w:hAnsi="Times New Roman"/>
          <w:sz w:val="24"/>
        </w:rPr>
      </w:pPr>
    </w:p>
    <w:p w14:paraId="6FBE90DA" w14:textId="77777777" w:rsidR="00564C12" w:rsidRDefault="00564C12" w:rsidP="00564C12">
      <w:pPr>
        <w:numPr>
          <w:ilvl w:val="0"/>
          <w:numId w:val="27"/>
        </w:numPr>
        <w:tabs>
          <w:tab w:val="left" w:pos="720"/>
        </w:tabs>
        <w:spacing w:after="0" w:line="348" w:lineRule="auto"/>
        <w:ind w:left="720" w:hanging="619"/>
        <w:rPr>
          <w:rFonts w:ascii="Times New Roman" w:eastAsia="Times New Roman" w:hAnsi="Times New Roman"/>
          <w:sz w:val="24"/>
        </w:rPr>
      </w:pPr>
      <w:r>
        <w:rPr>
          <w:rFonts w:ascii="Times New Roman" w:eastAsia="Times New Roman" w:hAnsi="Times New Roman"/>
          <w:sz w:val="24"/>
        </w:rPr>
        <w:t>The University shall set a minimum number of course units that a lecturer can teach in any given semester as per the teaching workload policy.</w:t>
      </w:r>
    </w:p>
    <w:p w14:paraId="7CC7E49E" w14:textId="77777777" w:rsidR="00564C12" w:rsidRDefault="00564C12" w:rsidP="00564C12">
      <w:pPr>
        <w:spacing w:line="23" w:lineRule="exact"/>
        <w:rPr>
          <w:rFonts w:ascii="Times New Roman" w:eastAsia="Times New Roman" w:hAnsi="Times New Roman"/>
          <w:sz w:val="24"/>
        </w:rPr>
      </w:pPr>
    </w:p>
    <w:p w14:paraId="1B9A711E" w14:textId="77777777" w:rsidR="00564C12" w:rsidRDefault="00564C12" w:rsidP="00564C12">
      <w:pPr>
        <w:numPr>
          <w:ilvl w:val="0"/>
          <w:numId w:val="27"/>
        </w:numPr>
        <w:tabs>
          <w:tab w:val="left" w:pos="720"/>
        </w:tabs>
        <w:spacing w:after="0" w:line="352" w:lineRule="auto"/>
        <w:ind w:left="720" w:hanging="607"/>
        <w:jc w:val="both"/>
        <w:rPr>
          <w:rFonts w:ascii="Times New Roman" w:eastAsia="Times New Roman" w:hAnsi="Times New Roman"/>
          <w:sz w:val="24"/>
        </w:rPr>
      </w:pPr>
      <w:r>
        <w:rPr>
          <w:rFonts w:ascii="Times New Roman" w:eastAsia="Times New Roman" w:hAnsi="Times New Roman"/>
          <w:sz w:val="24"/>
        </w:rPr>
        <w:t>Lecturers who fail or refuse to teach a minimum number of course unit topics as indicated in the course unit descriptions/syllabus shall be subjected to a disciplinary process as guided by the terms and conditions of service</w:t>
      </w:r>
      <w:r>
        <w:rPr>
          <w:rFonts w:ascii="Times New Roman" w:eastAsia="Times New Roman" w:hAnsi="Times New Roman"/>
          <w:i/>
          <w:sz w:val="24"/>
        </w:rPr>
        <w:t>.</w:t>
      </w:r>
    </w:p>
    <w:p w14:paraId="0EF25F26" w14:textId="77777777" w:rsidR="00564C12" w:rsidRDefault="00564C12" w:rsidP="00564C12">
      <w:pPr>
        <w:spacing w:line="22" w:lineRule="exact"/>
        <w:rPr>
          <w:rFonts w:ascii="Times New Roman" w:eastAsia="Times New Roman" w:hAnsi="Times New Roman"/>
          <w:sz w:val="24"/>
        </w:rPr>
      </w:pPr>
    </w:p>
    <w:p w14:paraId="0338E0B7" w14:textId="77777777" w:rsidR="00564C12" w:rsidRDefault="00564C12" w:rsidP="00564C12">
      <w:pPr>
        <w:numPr>
          <w:ilvl w:val="0"/>
          <w:numId w:val="27"/>
        </w:numPr>
        <w:tabs>
          <w:tab w:val="left" w:pos="720"/>
        </w:tabs>
        <w:spacing w:after="0" w:line="360" w:lineRule="auto"/>
        <w:ind w:left="720" w:hanging="540"/>
        <w:rPr>
          <w:rFonts w:ascii="Times New Roman" w:eastAsia="Times New Roman" w:hAnsi="Times New Roman"/>
          <w:sz w:val="20"/>
        </w:rPr>
      </w:pPr>
      <w:r>
        <w:rPr>
          <w:rFonts w:ascii="Times New Roman" w:eastAsia="Times New Roman" w:hAnsi="Times New Roman"/>
          <w:sz w:val="24"/>
        </w:rPr>
        <w:t>Students who fail 2/3 of class attendance the lectures shall not be allowed to sit for end of semester examinations.</w:t>
      </w:r>
    </w:p>
    <w:p w14:paraId="381190E4" w14:textId="77777777" w:rsidR="00564C12" w:rsidRDefault="00564C12" w:rsidP="00564C12">
      <w:pPr>
        <w:spacing w:line="200" w:lineRule="exact"/>
        <w:rPr>
          <w:rFonts w:ascii="Times New Roman" w:eastAsia="Times New Roman" w:hAnsi="Times New Roman"/>
        </w:rPr>
      </w:pPr>
    </w:p>
    <w:p w14:paraId="14F04E74" w14:textId="77777777" w:rsidR="00564C12" w:rsidRDefault="00564C12" w:rsidP="00564C12">
      <w:pPr>
        <w:spacing w:line="249" w:lineRule="exact"/>
        <w:rPr>
          <w:rFonts w:ascii="Times New Roman" w:eastAsia="Times New Roman" w:hAnsi="Times New Roman"/>
        </w:rPr>
      </w:pPr>
    </w:p>
    <w:p w14:paraId="61FE7787" w14:textId="77777777" w:rsidR="00564C12" w:rsidRDefault="00564C12" w:rsidP="00564C12">
      <w:pPr>
        <w:pStyle w:val="Heading2"/>
        <w:rPr>
          <w:rFonts w:eastAsia="Times New Roman"/>
        </w:rPr>
      </w:pPr>
      <w:bookmarkStart w:id="27" w:name="_Toc116983968"/>
      <w:r>
        <w:rPr>
          <w:rFonts w:eastAsia="Times New Roman"/>
        </w:rPr>
        <w:t>5.7 Duration of a semester</w:t>
      </w:r>
      <w:bookmarkEnd w:id="27"/>
    </w:p>
    <w:p w14:paraId="7A3C6981" w14:textId="77777777" w:rsidR="00564C12" w:rsidRDefault="00564C12" w:rsidP="00564C12">
      <w:pPr>
        <w:spacing w:line="144" w:lineRule="exact"/>
        <w:rPr>
          <w:rFonts w:ascii="Times New Roman" w:eastAsia="Times New Roman" w:hAnsi="Times New Roman"/>
        </w:rPr>
      </w:pPr>
    </w:p>
    <w:p w14:paraId="7AA8768A" w14:textId="77777777" w:rsidR="00564C12" w:rsidRDefault="00564C12" w:rsidP="00564C12">
      <w:pPr>
        <w:numPr>
          <w:ilvl w:val="0"/>
          <w:numId w:val="29"/>
        </w:numPr>
        <w:tabs>
          <w:tab w:val="left" w:pos="720"/>
        </w:tabs>
        <w:spacing w:after="0" w:line="355" w:lineRule="auto"/>
        <w:ind w:left="720" w:hanging="487"/>
        <w:jc w:val="both"/>
        <w:rPr>
          <w:rFonts w:ascii="Times New Roman" w:eastAsia="Times New Roman" w:hAnsi="Times New Roman"/>
          <w:sz w:val="24"/>
        </w:rPr>
      </w:pPr>
      <w:r>
        <w:rPr>
          <w:rFonts w:ascii="Times New Roman" w:eastAsia="Times New Roman" w:hAnsi="Times New Roman"/>
          <w:sz w:val="24"/>
        </w:rPr>
        <w:t>The minimum and maximum duration of a semester shall be consistent with the requirements of the Commission for University Education (CUE) as approved by the University Senate. The minimum and maximum duration of a semester shall therefore be 16 weeks, respectively.</w:t>
      </w:r>
    </w:p>
    <w:p w14:paraId="2BD895ED" w14:textId="77777777" w:rsidR="00564C12" w:rsidRDefault="00564C12" w:rsidP="00564C12">
      <w:pPr>
        <w:spacing w:line="19" w:lineRule="exact"/>
        <w:rPr>
          <w:rFonts w:ascii="Times New Roman" w:eastAsia="Times New Roman" w:hAnsi="Times New Roman"/>
          <w:sz w:val="24"/>
        </w:rPr>
      </w:pPr>
    </w:p>
    <w:p w14:paraId="2EFC8070" w14:textId="77777777" w:rsidR="00564C12" w:rsidRDefault="00564C12" w:rsidP="00564C12">
      <w:pPr>
        <w:numPr>
          <w:ilvl w:val="0"/>
          <w:numId w:val="29"/>
        </w:numPr>
        <w:tabs>
          <w:tab w:val="left" w:pos="720"/>
        </w:tabs>
        <w:spacing w:after="0" w:line="352" w:lineRule="auto"/>
        <w:ind w:left="720" w:hanging="554"/>
        <w:jc w:val="both"/>
        <w:rPr>
          <w:rFonts w:ascii="Times New Roman" w:eastAsia="Times New Roman" w:hAnsi="Times New Roman"/>
          <w:sz w:val="24"/>
        </w:rPr>
      </w:pPr>
      <w:r>
        <w:rPr>
          <w:rFonts w:ascii="Times New Roman" w:eastAsia="Times New Roman" w:hAnsi="Times New Roman"/>
          <w:sz w:val="24"/>
        </w:rPr>
        <w:t>In an academic year, the minimum and maximum number of semesters shall be two (2) and three (3), respectively. The normal number of semesters in an academic year shall be two (2) that shall be reviewed by the Senate as may be necessary</w:t>
      </w:r>
    </w:p>
    <w:p w14:paraId="27D80C46" w14:textId="77777777" w:rsidR="00564C12" w:rsidRDefault="00564C12" w:rsidP="00564C12">
      <w:pPr>
        <w:spacing w:line="22" w:lineRule="exact"/>
        <w:rPr>
          <w:rFonts w:ascii="Times New Roman" w:eastAsia="Times New Roman" w:hAnsi="Times New Roman"/>
          <w:sz w:val="24"/>
        </w:rPr>
      </w:pPr>
    </w:p>
    <w:p w14:paraId="265BAD20" w14:textId="77777777" w:rsidR="00564C12" w:rsidRDefault="00564C12" w:rsidP="00564C12">
      <w:pPr>
        <w:numPr>
          <w:ilvl w:val="0"/>
          <w:numId w:val="29"/>
        </w:numPr>
        <w:tabs>
          <w:tab w:val="left" w:pos="720"/>
        </w:tabs>
        <w:spacing w:after="0" w:line="352" w:lineRule="auto"/>
        <w:ind w:left="720" w:hanging="619"/>
        <w:jc w:val="both"/>
        <w:rPr>
          <w:rFonts w:ascii="Times New Roman" w:eastAsia="Times New Roman" w:hAnsi="Times New Roman"/>
          <w:sz w:val="24"/>
        </w:rPr>
      </w:pPr>
      <w:r>
        <w:rPr>
          <w:rFonts w:ascii="Times New Roman" w:eastAsia="Times New Roman" w:hAnsi="Times New Roman"/>
          <w:sz w:val="24"/>
        </w:rPr>
        <w:t>The Senate shall retain powers to amend the periods of semesters in an academic year but shall not reduce the duration of a semester below the minimum requirements set by the Commission for University Education.</w:t>
      </w:r>
    </w:p>
    <w:p w14:paraId="260D7A58" w14:textId="77777777" w:rsidR="00564C12" w:rsidRDefault="00564C12" w:rsidP="00564C12">
      <w:pPr>
        <w:spacing w:line="334" w:lineRule="exact"/>
        <w:rPr>
          <w:rFonts w:ascii="Times New Roman" w:eastAsia="Times New Roman" w:hAnsi="Times New Roman"/>
          <w:sz w:val="20"/>
        </w:rPr>
      </w:pPr>
    </w:p>
    <w:p w14:paraId="6E1B5403" w14:textId="77777777" w:rsidR="00564C12" w:rsidRDefault="00564C12" w:rsidP="00564C12">
      <w:pPr>
        <w:pStyle w:val="Heading2"/>
        <w:rPr>
          <w:rFonts w:eastAsia="Times New Roman"/>
        </w:rPr>
      </w:pPr>
      <w:bookmarkStart w:id="28" w:name="page19"/>
      <w:bookmarkStart w:id="29" w:name="_Toc116983969"/>
      <w:bookmarkEnd w:id="28"/>
      <w:r>
        <w:rPr>
          <w:rFonts w:eastAsia="Times New Roman"/>
        </w:rPr>
        <w:t>5.8 Students Assessment and Examinations</w:t>
      </w:r>
      <w:bookmarkEnd w:id="29"/>
    </w:p>
    <w:p w14:paraId="2972F353" w14:textId="77777777" w:rsidR="00564C12" w:rsidRDefault="00564C12" w:rsidP="00564C12">
      <w:pPr>
        <w:spacing w:line="147" w:lineRule="exact"/>
        <w:rPr>
          <w:rFonts w:ascii="Times New Roman" w:eastAsia="Times New Roman" w:hAnsi="Times New Roman"/>
        </w:rPr>
      </w:pPr>
    </w:p>
    <w:p w14:paraId="39ED70EC" w14:textId="77777777" w:rsidR="00564C12" w:rsidRDefault="00564C12" w:rsidP="00564C12">
      <w:pPr>
        <w:numPr>
          <w:ilvl w:val="0"/>
          <w:numId w:val="31"/>
        </w:numPr>
        <w:tabs>
          <w:tab w:val="left" w:pos="720"/>
        </w:tabs>
        <w:spacing w:after="0" w:line="348" w:lineRule="auto"/>
        <w:ind w:left="720" w:hanging="487"/>
        <w:rPr>
          <w:rFonts w:ascii="Times New Roman" w:eastAsia="Times New Roman" w:hAnsi="Times New Roman"/>
          <w:sz w:val="24"/>
        </w:rPr>
      </w:pPr>
      <w:r>
        <w:rPr>
          <w:rFonts w:ascii="Times New Roman" w:eastAsia="Times New Roman" w:hAnsi="Times New Roman"/>
          <w:sz w:val="24"/>
        </w:rPr>
        <w:t>The assessment and examination of students in the university shall be according to the university examination regulations.</w:t>
      </w:r>
    </w:p>
    <w:p w14:paraId="6511E94B" w14:textId="77777777" w:rsidR="00564C12" w:rsidRDefault="00564C12" w:rsidP="00564C12">
      <w:pPr>
        <w:spacing w:line="200" w:lineRule="exact"/>
        <w:rPr>
          <w:rFonts w:ascii="Times New Roman" w:eastAsia="Times New Roman" w:hAnsi="Times New Roman"/>
          <w:sz w:val="24"/>
        </w:rPr>
      </w:pPr>
    </w:p>
    <w:p w14:paraId="7B2FE119" w14:textId="77777777" w:rsidR="00564C12" w:rsidRDefault="00564C12" w:rsidP="00564C12">
      <w:pPr>
        <w:spacing w:line="240" w:lineRule="exact"/>
        <w:rPr>
          <w:rFonts w:ascii="Times New Roman" w:eastAsia="Times New Roman" w:hAnsi="Times New Roman"/>
          <w:sz w:val="24"/>
        </w:rPr>
      </w:pPr>
    </w:p>
    <w:p w14:paraId="76DB69C6" w14:textId="77777777" w:rsidR="00564C12" w:rsidRDefault="00564C12" w:rsidP="00564C12">
      <w:pPr>
        <w:numPr>
          <w:ilvl w:val="0"/>
          <w:numId w:val="31"/>
        </w:numPr>
        <w:tabs>
          <w:tab w:val="left" w:pos="720"/>
        </w:tabs>
        <w:spacing w:after="0" w:line="352" w:lineRule="auto"/>
        <w:ind w:left="720" w:hanging="554"/>
        <w:jc w:val="both"/>
        <w:rPr>
          <w:rFonts w:ascii="Times New Roman" w:eastAsia="Times New Roman" w:hAnsi="Times New Roman"/>
          <w:b/>
          <w:sz w:val="24"/>
        </w:rPr>
      </w:pPr>
      <w:r>
        <w:rPr>
          <w:rFonts w:ascii="Times New Roman" w:eastAsia="Times New Roman" w:hAnsi="Times New Roman"/>
          <w:sz w:val="24"/>
        </w:rPr>
        <w:lastRenderedPageBreak/>
        <w:t>The mode and process of student assessment shall be based on the Continuous Assessment Tests (CATS), ordinary university examinations at the end of every semester, special examinations, retake examinations and project or thesis examinations.</w:t>
      </w:r>
    </w:p>
    <w:p w14:paraId="5A75CE22" w14:textId="77777777" w:rsidR="00564C12" w:rsidRDefault="00564C12" w:rsidP="00564C12">
      <w:pPr>
        <w:spacing w:line="200" w:lineRule="exact"/>
        <w:rPr>
          <w:rFonts w:ascii="Times New Roman" w:eastAsia="Times New Roman" w:hAnsi="Times New Roman"/>
          <w:sz w:val="20"/>
        </w:rPr>
      </w:pPr>
    </w:p>
    <w:p w14:paraId="7471DC45" w14:textId="77777777" w:rsidR="00564C12" w:rsidRDefault="00564C12" w:rsidP="00564C12">
      <w:pPr>
        <w:spacing w:line="228" w:lineRule="exact"/>
        <w:rPr>
          <w:rFonts w:ascii="Times New Roman" w:eastAsia="Times New Roman" w:hAnsi="Times New Roman"/>
        </w:rPr>
      </w:pPr>
    </w:p>
    <w:p w14:paraId="4F1C2ED0" w14:textId="77777777" w:rsidR="00564C12" w:rsidRDefault="00564C12" w:rsidP="00564C12">
      <w:pPr>
        <w:pStyle w:val="Heading2"/>
        <w:rPr>
          <w:rFonts w:eastAsia="Times New Roman"/>
        </w:rPr>
      </w:pPr>
    </w:p>
    <w:p w14:paraId="073CC333" w14:textId="77777777" w:rsidR="00564C12" w:rsidRDefault="00564C12" w:rsidP="00564C12">
      <w:pPr>
        <w:pStyle w:val="Heading2"/>
        <w:rPr>
          <w:rFonts w:eastAsia="Times New Roman"/>
        </w:rPr>
      </w:pPr>
      <w:bookmarkStart w:id="30" w:name="_Toc116983970"/>
      <w:r>
        <w:rPr>
          <w:rFonts w:eastAsia="Times New Roman"/>
        </w:rPr>
        <w:t>5.9 Administration of examinations</w:t>
      </w:r>
      <w:bookmarkEnd w:id="30"/>
    </w:p>
    <w:p w14:paraId="411922A4" w14:textId="77777777" w:rsidR="00564C12" w:rsidRDefault="00564C12" w:rsidP="00564C12">
      <w:pPr>
        <w:spacing w:line="147" w:lineRule="exact"/>
        <w:rPr>
          <w:rFonts w:ascii="Times New Roman" w:eastAsia="Times New Roman" w:hAnsi="Times New Roman"/>
        </w:rPr>
      </w:pPr>
    </w:p>
    <w:p w14:paraId="7C52C05F" w14:textId="77777777" w:rsidR="00564C12" w:rsidRDefault="00564C12" w:rsidP="00564C12">
      <w:pPr>
        <w:spacing w:line="348" w:lineRule="auto"/>
        <w:rPr>
          <w:rFonts w:ascii="Times New Roman" w:eastAsia="Times New Roman" w:hAnsi="Times New Roman"/>
          <w:sz w:val="24"/>
        </w:rPr>
      </w:pPr>
      <w:r>
        <w:rPr>
          <w:rFonts w:ascii="Times New Roman" w:eastAsia="Times New Roman" w:hAnsi="Times New Roman"/>
          <w:sz w:val="24"/>
        </w:rPr>
        <w:t>Examinations in the university shall be administered according to the university regulations and procedures as defined in the examination policy.</w:t>
      </w:r>
    </w:p>
    <w:p w14:paraId="0DAAF1B4" w14:textId="77777777" w:rsidR="00564C12" w:rsidRDefault="00564C12" w:rsidP="00564C12">
      <w:pPr>
        <w:spacing w:line="200" w:lineRule="exact"/>
        <w:rPr>
          <w:rFonts w:ascii="Times New Roman" w:eastAsia="Times New Roman" w:hAnsi="Times New Roman"/>
          <w:sz w:val="20"/>
        </w:rPr>
      </w:pPr>
    </w:p>
    <w:p w14:paraId="72073D29" w14:textId="77777777" w:rsidR="00564C12" w:rsidRDefault="00564C12" w:rsidP="00564C12">
      <w:pPr>
        <w:spacing w:line="233" w:lineRule="exact"/>
        <w:rPr>
          <w:rFonts w:ascii="Times New Roman" w:eastAsia="Times New Roman" w:hAnsi="Times New Roman"/>
        </w:rPr>
      </w:pPr>
    </w:p>
    <w:p w14:paraId="1AC245A2" w14:textId="77777777" w:rsidR="00564C12" w:rsidRDefault="00564C12" w:rsidP="00564C12">
      <w:pPr>
        <w:spacing w:line="384" w:lineRule="exact"/>
        <w:rPr>
          <w:rFonts w:ascii="Times New Roman" w:eastAsia="Times New Roman" w:hAnsi="Times New Roman"/>
        </w:rPr>
      </w:pPr>
    </w:p>
    <w:p w14:paraId="29F61585" w14:textId="77777777" w:rsidR="00564C12" w:rsidRDefault="00564C12" w:rsidP="00564C12">
      <w:pPr>
        <w:pStyle w:val="Heading2"/>
        <w:rPr>
          <w:rFonts w:eastAsia="Times New Roman"/>
        </w:rPr>
      </w:pPr>
      <w:bookmarkStart w:id="31" w:name="_Toc116983971"/>
      <w:r>
        <w:rPr>
          <w:rFonts w:eastAsia="Times New Roman"/>
        </w:rPr>
        <w:t>5.11 Supervision of Postgraduate Students</w:t>
      </w:r>
      <w:bookmarkEnd w:id="31"/>
    </w:p>
    <w:p w14:paraId="60A45599" w14:textId="77777777" w:rsidR="00564C12" w:rsidRDefault="00564C12" w:rsidP="00564C12">
      <w:pPr>
        <w:spacing w:line="204" w:lineRule="exact"/>
        <w:rPr>
          <w:rFonts w:ascii="Times New Roman" w:eastAsia="Times New Roman" w:hAnsi="Times New Roman"/>
        </w:rPr>
      </w:pPr>
    </w:p>
    <w:p w14:paraId="1B74B6F6" w14:textId="77777777" w:rsidR="00564C12" w:rsidRDefault="00564C12" w:rsidP="00564C12">
      <w:pPr>
        <w:tabs>
          <w:tab w:val="left" w:pos="700"/>
        </w:tabs>
        <w:spacing w:line="352" w:lineRule="auto"/>
        <w:ind w:left="720" w:hanging="565"/>
        <w:jc w:val="both"/>
        <w:rPr>
          <w:rFonts w:ascii="Times New Roman" w:eastAsia="Times New Roman" w:hAnsi="Times New Roman"/>
          <w:sz w:val="24"/>
        </w:rPr>
      </w:pPr>
      <w:r>
        <w:rPr>
          <w:rFonts w:ascii="Times New Roman" w:eastAsia="Times New Roman" w:hAnsi="Times New Roman"/>
          <w:sz w:val="24"/>
        </w:rPr>
        <w:t>i).</w:t>
      </w:r>
      <w:r>
        <w:rPr>
          <w:rFonts w:ascii="Times New Roman" w:eastAsia="Times New Roman" w:hAnsi="Times New Roman"/>
        </w:rPr>
        <w:tab/>
      </w:r>
      <w:r>
        <w:rPr>
          <w:rFonts w:ascii="Times New Roman" w:eastAsia="Times New Roman" w:hAnsi="Times New Roman"/>
          <w:sz w:val="24"/>
        </w:rPr>
        <w:t>The university shall promote effective teaching and supervision of postgraduate students. Effective guidance at the postgraduate level shall focus not only on the intellectual input, but also on the “life skills” for successful research activity.</w:t>
      </w:r>
    </w:p>
    <w:p w14:paraId="679BAFD1" w14:textId="77777777" w:rsidR="00564C12" w:rsidRDefault="00564C12" w:rsidP="00564C12">
      <w:pPr>
        <w:spacing w:line="200" w:lineRule="exact"/>
        <w:rPr>
          <w:rFonts w:ascii="Times New Roman" w:eastAsia="Times New Roman" w:hAnsi="Times New Roman"/>
          <w:sz w:val="20"/>
        </w:rPr>
      </w:pPr>
    </w:p>
    <w:p w14:paraId="5AB4C475" w14:textId="77777777" w:rsidR="00564C12" w:rsidRDefault="00564C12" w:rsidP="00564C12">
      <w:pPr>
        <w:spacing w:line="249" w:lineRule="exact"/>
        <w:rPr>
          <w:rFonts w:ascii="Times New Roman" w:eastAsia="Times New Roman" w:hAnsi="Times New Roman"/>
        </w:rPr>
      </w:pPr>
    </w:p>
    <w:tbl>
      <w:tblPr>
        <w:tblW w:w="9375" w:type="dxa"/>
        <w:tblLayout w:type="fixed"/>
        <w:tblCellMar>
          <w:left w:w="0" w:type="dxa"/>
          <w:right w:w="0" w:type="dxa"/>
        </w:tblCellMar>
        <w:tblLook w:val="04A0" w:firstRow="1" w:lastRow="0" w:firstColumn="1" w:lastColumn="0" w:noHBand="0" w:noVBand="1"/>
      </w:tblPr>
      <w:tblGrid>
        <w:gridCol w:w="560"/>
        <w:gridCol w:w="8815"/>
      </w:tblGrid>
      <w:tr w:rsidR="00564C12" w14:paraId="36F1E4D7" w14:textId="77777777" w:rsidTr="002168C1">
        <w:trPr>
          <w:trHeight w:val="276"/>
        </w:trPr>
        <w:tc>
          <w:tcPr>
            <w:tcW w:w="560" w:type="dxa"/>
            <w:vAlign w:val="bottom"/>
            <w:hideMark/>
          </w:tcPr>
          <w:p w14:paraId="63E1AD0B" w14:textId="77777777" w:rsidR="00564C12" w:rsidRDefault="00564C12" w:rsidP="002168C1">
            <w:pPr>
              <w:spacing w:line="0" w:lineRule="atLeast"/>
              <w:ind w:left="80"/>
              <w:rPr>
                <w:rFonts w:ascii="Times New Roman" w:eastAsia="Times New Roman" w:hAnsi="Times New Roman"/>
                <w:sz w:val="24"/>
              </w:rPr>
            </w:pPr>
            <w:bookmarkStart w:id="32" w:name="page20"/>
            <w:bookmarkEnd w:id="32"/>
            <w:r>
              <w:rPr>
                <w:rFonts w:ascii="Times New Roman" w:eastAsia="Times New Roman" w:hAnsi="Times New Roman"/>
                <w:sz w:val="24"/>
              </w:rPr>
              <w:t>ii).</w:t>
            </w:r>
          </w:p>
        </w:tc>
        <w:tc>
          <w:tcPr>
            <w:tcW w:w="8820" w:type="dxa"/>
            <w:vAlign w:val="bottom"/>
            <w:hideMark/>
          </w:tcPr>
          <w:p w14:paraId="63B87874" w14:textId="77777777" w:rsidR="00564C12" w:rsidRDefault="00564C12" w:rsidP="002168C1">
            <w:pPr>
              <w:spacing w:line="0" w:lineRule="atLeast"/>
              <w:ind w:left="160"/>
              <w:rPr>
                <w:rFonts w:ascii="Times New Roman" w:eastAsia="Times New Roman" w:hAnsi="Times New Roman"/>
                <w:sz w:val="24"/>
              </w:rPr>
            </w:pPr>
            <w:r>
              <w:rPr>
                <w:rFonts w:ascii="Times New Roman" w:eastAsia="Times New Roman" w:hAnsi="Times New Roman"/>
                <w:sz w:val="24"/>
              </w:rPr>
              <w:t xml:space="preserve">The university shall recognize the need for a focus on mentorship in general, and </w:t>
            </w:r>
          </w:p>
        </w:tc>
      </w:tr>
      <w:tr w:rsidR="00564C12" w14:paraId="3875F547" w14:textId="77777777" w:rsidTr="002168C1">
        <w:trPr>
          <w:trHeight w:val="413"/>
        </w:trPr>
        <w:tc>
          <w:tcPr>
            <w:tcW w:w="560" w:type="dxa"/>
            <w:vAlign w:val="bottom"/>
          </w:tcPr>
          <w:p w14:paraId="78E4D8C1" w14:textId="77777777" w:rsidR="00564C12" w:rsidRDefault="00564C12" w:rsidP="002168C1">
            <w:pPr>
              <w:spacing w:line="0" w:lineRule="atLeast"/>
              <w:rPr>
                <w:rFonts w:ascii="Times New Roman" w:eastAsia="Times New Roman" w:hAnsi="Times New Roman"/>
                <w:sz w:val="24"/>
              </w:rPr>
            </w:pPr>
          </w:p>
        </w:tc>
        <w:tc>
          <w:tcPr>
            <w:tcW w:w="8820" w:type="dxa"/>
            <w:vAlign w:val="bottom"/>
            <w:hideMark/>
          </w:tcPr>
          <w:p w14:paraId="7E5C5D58" w14:textId="77777777" w:rsidR="00564C12" w:rsidRDefault="00564C12" w:rsidP="002168C1">
            <w:pPr>
              <w:spacing w:line="0" w:lineRule="atLeast"/>
              <w:ind w:left="160"/>
              <w:rPr>
                <w:rFonts w:ascii="Times New Roman" w:eastAsia="Times New Roman" w:hAnsi="Times New Roman"/>
                <w:sz w:val="24"/>
              </w:rPr>
            </w:pPr>
            <w:r>
              <w:rPr>
                <w:rFonts w:ascii="Times New Roman" w:eastAsia="Times New Roman" w:hAnsi="Times New Roman"/>
                <w:sz w:val="24"/>
              </w:rPr>
              <w:t>the enhancement of the ability of academic staff to provide such mentorship.</w:t>
            </w:r>
          </w:p>
        </w:tc>
      </w:tr>
      <w:tr w:rsidR="00564C12" w14:paraId="4D2F98CE" w14:textId="77777777" w:rsidTr="002168C1">
        <w:trPr>
          <w:trHeight w:val="415"/>
        </w:trPr>
        <w:tc>
          <w:tcPr>
            <w:tcW w:w="560" w:type="dxa"/>
            <w:vAlign w:val="bottom"/>
            <w:hideMark/>
          </w:tcPr>
          <w:p w14:paraId="204F6575" w14:textId="77777777" w:rsidR="00564C12" w:rsidRDefault="00564C12" w:rsidP="002168C1">
            <w:pPr>
              <w:spacing w:line="0" w:lineRule="atLeast"/>
              <w:ind w:left="20"/>
              <w:rPr>
                <w:rFonts w:ascii="Times New Roman" w:eastAsia="Times New Roman" w:hAnsi="Times New Roman"/>
                <w:sz w:val="24"/>
              </w:rPr>
            </w:pPr>
            <w:r>
              <w:rPr>
                <w:rFonts w:ascii="Times New Roman" w:eastAsia="Times New Roman" w:hAnsi="Times New Roman"/>
                <w:sz w:val="24"/>
              </w:rPr>
              <w:t>iii).</w:t>
            </w:r>
          </w:p>
        </w:tc>
        <w:tc>
          <w:tcPr>
            <w:tcW w:w="8820" w:type="dxa"/>
            <w:vAlign w:val="bottom"/>
            <w:hideMark/>
          </w:tcPr>
          <w:p w14:paraId="20F409FB" w14:textId="77777777" w:rsidR="00564C12" w:rsidRDefault="00564C12" w:rsidP="002168C1">
            <w:pPr>
              <w:spacing w:line="0" w:lineRule="atLeast"/>
              <w:ind w:left="160"/>
              <w:rPr>
                <w:rFonts w:ascii="Times New Roman" w:eastAsia="Times New Roman" w:hAnsi="Times New Roman"/>
                <w:sz w:val="24"/>
              </w:rPr>
            </w:pPr>
            <w:r>
              <w:rPr>
                <w:rFonts w:ascii="Times New Roman" w:eastAsia="Times New Roman" w:hAnsi="Times New Roman"/>
                <w:sz w:val="24"/>
              </w:rPr>
              <w:t xml:space="preserve">The postgraduate education at both Master’s and Doctoral levels shall involve </w:t>
            </w:r>
          </w:p>
        </w:tc>
      </w:tr>
      <w:tr w:rsidR="00564C12" w14:paraId="55D7586B" w14:textId="77777777" w:rsidTr="002168C1">
        <w:trPr>
          <w:trHeight w:val="413"/>
        </w:trPr>
        <w:tc>
          <w:tcPr>
            <w:tcW w:w="560" w:type="dxa"/>
            <w:vAlign w:val="bottom"/>
          </w:tcPr>
          <w:p w14:paraId="360600A3" w14:textId="77777777" w:rsidR="00564C12" w:rsidRDefault="00564C12" w:rsidP="002168C1">
            <w:pPr>
              <w:spacing w:line="0" w:lineRule="atLeast"/>
              <w:rPr>
                <w:rFonts w:ascii="Times New Roman" w:eastAsia="Times New Roman" w:hAnsi="Times New Roman"/>
                <w:sz w:val="24"/>
              </w:rPr>
            </w:pPr>
          </w:p>
        </w:tc>
        <w:tc>
          <w:tcPr>
            <w:tcW w:w="8820" w:type="dxa"/>
            <w:vAlign w:val="bottom"/>
            <w:hideMark/>
          </w:tcPr>
          <w:p w14:paraId="1F5332FA" w14:textId="77777777" w:rsidR="00564C12" w:rsidRDefault="00564C12" w:rsidP="002168C1">
            <w:pPr>
              <w:spacing w:line="0" w:lineRule="atLeast"/>
              <w:ind w:left="160"/>
              <w:rPr>
                <w:rFonts w:ascii="Times New Roman" w:eastAsia="Times New Roman" w:hAnsi="Times New Roman"/>
                <w:sz w:val="24"/>
              </w:rPr>
            </w:pPr>
            <w:r>
              <w:rPr>
                <w:rFonts w:ascii="Times New Roman" w:eastAsia="Times New Roman" w:hAnsi="Times New Roman"/>
                <w:sz w:val="24"/>
              </w:rPr>
              <w:t>coursework, examination, research and thesis or project.</w:t>
            </w:r>
          </w:p>
        </w:tc>
      </w:tr>
      <w:tr w:rsidR="00564C12" w14:paraId="7D467C3C" w14:textId="77777777" w:rsidTr="002168C1">
        <w:trPr>
          <w:trHeight w:val="415"/>
        </w:trPr>
        <w:tc>
          <w:tcPr>
            <w:tcW w:w="560" w:type="dxa"/>
            <w:vAlign w:val="bottom"/>
            <w:hideMark/>
          </w:tcPr>
          <w:p w14:paraId="4167D22B" w14:textId="77777777" w:rsidR="00564C12" w:rsidRDefault="00564C12" w:rsidP="002168C1">
            <w:pPr>
              <w:spacing w:line="0" w:lineRule="atLeast"/>
              <w:ind w:left="40"/>
              <w:rPr>
                <w:rFonts w:ascii="Times New Roman" w:eastAsia="Times New Roman" w:hAnsi="Times New Roman"/>
                <w:sz w:val="24"/>
              </w:rPr>
            </w:pPr>
            <w:r>
              <w:rPr>
                <w:rFonts w:ascii="Times New Roman" w:eastAsia="Times New Roman" w:hAnsi="Times New Roman"/>
                <w:sz w:val="24"/>
              </w:rPr>
              <w:t>iv).</w:t>
            </w:r>
          </w:p>
        </w:tc>
        <w:tc>
          <w:tcPr>
            <w:tcW w:w="8820" w:type="dxa"/>
            <w:vAlign w:val="bottom"/>
            <w:hideMark/>
          </w:tcPr>
          <w:p w14:paraId="46F69888" w14:textId="77777777" w:rsidR="00564C12" w:rsidRDefault="00564C12" w:rsidP="002168C1">
            <w:pPr>
              <w:spacing w:line="0" w:lineRule="atLeast"/>
              <w:ind w:left="160"/>
              <w:rPr>
                <w:rFonts w:ascii="Times New Roman" w:eastAsia="Times New Roman" w:hAnsi="Times New Roman"/>
                <w:sz w:val="24"/>
              </w:rPr>
            </w:pPr>
            <w:r>
              <w:rPr>
                <w:rFonts w:ascii="Times New Roman" w:eastAsia="Times New Roman" w:hAnsi="Times New Roman"/>
                <w:sz w:val="24"/>
              </w:rPr>
              <w:t>The university shall establish a system of formal agreements between</w:t>
            </w:r>
          </w:p>
        </w:tc>
      </w:tr>
      <w:tr w:rsidR="00564C12" w14:paraId="4F4F0BE7" w14:textId="77777777" w:rsidTr="002168C1">
        <w:trPr>
          <w:trHeight w:val="413"/>
        </w:trPr>
        <w:tc>
          <w:tcPr>
            <w:tcW w:w="560" w:type="dxa"/>
            <w:vAlign w:val="bottom"/>
          </w:tcPr>
          <w:p w14:paraId="1418FA0B" w14:textId="77777777" w:rsidR="00564C12" w:rsidRDefault="00564C12" w:rsidP="002168C1">
            <w:pPr>
              <w:spacing w:line="0" w:lineRule="atLeast"/>
              <w:rPr>
                <w:rFonts w:ascii="Times New Roman" w:eastAsia="Times New Roman" w:hAnsi="Times New Roman"/>
                <w:sz w:val="24"/>
              </w:rPr>
            </w:pPr>
          </w:p>
        </w:tc>
        <w:tc>
          <w:tcPr>
            <w:tcW w:w="8820" w:type="dxa"/>
            <w:vAlign w:val="bottom"/>
            <w:hideMark/>
          </w:tcPr>
          <w:p w14:paraId="1D3D2F5F" w14:textId="77777777" w:rsidR="00564C12" w:rsidRDefault="00564C12" w:rsidP="002168C1">
            <w:pPr>
              <w:spacing w:line="0" w:lineRule="atLeast"/>
              <w:ind w:left="160"/>
              <w:rPr>
                <w:rFonts w:ascii="Times New Roman" w:eastAsia="Times New Roman" w:hAnsi="Times New Roman"/>
                <w:sz w:val="24"/>
              </w:rPr>
            </w:pPr>
            <w:r>
              <w:rPr>
                <w:rFonts w:ascii="Times New Roman" w:eastAsia="Times New Roman" w:hAnsi="Times New Roman"/>
                <w:sz w:val="24"/>
              </w:rPr>
              <w:t>postgraduate students and their supervisors.  Such agreements shall set out expectations</w:t>
            </w:r>
          </w:p>
        </w:tc>
      </w:tr>
      <w:tr w:rsidR="00564C12" w14:paraId="780E3AAB" w14:textId="77777777" w:rsidTr="002168C1">
        <w:trPr>
          <w:trHeight w:val="415"/>
        </w:trPr>
        <w:tc>
          <w:tcPr>
            <w:tcW w:w="560" w:type="dxa"/>
            <w:vAlign w:val="bottom"/>
          </w:tcPr>
          <w:p w14:paraId="26888632" w14:textId="77777777" w:rsidR="00564C12" w:rsidRDefault="00564C12" w:rsidP="002168C1">
            <w:pPr>
              <w:spacing w:line="0" w:lineRule="atLeast"/>
              <w:rPr>
                <w:rFonts w:ascii="Times New Roman" w:eastAsia="Times New Roman" w:hAnsi="Times New Roman"/>
                <w:sz w:val="24"/>
              </w:rPr>
            </w:pPr>
          </w:p>
        </w:tc>
        <w:tc>
          <w:tcPr>
            <w:tcW w:w="8820" w:type="dxa"/>
            <w:vAlign w:val="bottom"/>
            <w:hideMark/>
          </w:tcPr>
          <w:p w14:paraId="5E90E781" w14:textId="77777777" w:rsidR="00564C12" w:rsidRDefault="00564C12" w:rsidP="002168C1">
            <w:pPr>
              <w:spacing w:line="0" w:lineRule="atLeast"/>
              <w:ind w:left="160"/>
              <w:rPr>
                <w:rFonts w:ascii="Times New Roman" w:eastAsia="Times New Roman" w:hAnsi="Times New Roman"/>
                <w:sz w:val="24"/>
              </w:rPr>
            </w:pPr>
            <w:r>
              <w:rPr>
                <w:rFonts w:ascii="Times New Roman" w:eastAsia="Times New Roman" w:hAnsi="Times New Roman"/>
                <w:sz w:val="24"/>
              </w:rPr>
              <w:t>of the supervisor (frequency of meetings, return time for draft work, levels of practical</w:t>
            </w:r>
          </w:p>
        </w:tc>
      </w:tr>
      <w:tr w:rsidR="00564C12" w14:paraId="7D13F512" w14:textId="77777777" w:rsidTr="002168C1">
        <w:trPr>
          <w:trHeight w:val="413"/>
        </w:trPr>
        <w:tc>
          <w:tcPr>
            <w:tcW w:w="560" w:type="dxa"/>
            <w:vAlign w:val="bottom"/>
          </w:tcPr>
          <w:p w14:paraId="54EDA728" w14:textId="77777777" w:rsidR="00564C12" w:rsidRDefault="00564C12" w:rsidP="002168C1">
            <w:pPr>
              <w:spacing w:line="0" w:lineRule="atLeast"/>
              <w:rPr>
                <w:rFonts w:ascii="Times New Roman" w:eastAsia="Times New Roman" w:hAnsi="Times New Roman"/>
                <w:sz w:val="24"/>
              </w:rPr>
            </w:pPr>
          </w:p>
        </w:tc>
        <w:tc>
          <w:tcPr>
            <w:tcW w:w="8820" w:type="dxa"/>
            <w:vAlign w:val="bottom"/>
            <w:hideMark/>
          </w:tcPr>
          <w:p w14:paraId="3C329F3F" w14:textId="77777777" w:rsidR="00564C12" w:rsidRDefault="00564C12" w:rsidP="002168C1">
            <w:pPr>
              <w:spacing w:line="0" w:lineRule="atLeast"/>
              <w:ind w:left="160"/>
              <w:rPr>
                <w:rFonts w:ascii="Times New Roman" w:eastAsia="Times New Roman" w:hAnsi="Times New Roman"/>
                <w:sz w:val="24"/>
              </w:rPr>
            </w:pPr>
            <w:r>
              <w:rPr>
                <w:rFonts w:ascii="Times New Roman" w:eastAsia="Times New Roman" w:hAnsi="Times New Roman"/>
                <w:sz w:val="24"/>
              </w:rPr>
              <w:t>support, intellectual property rights) and of the research student (commitment to the</w:t>
            </w:r>
          </w:p>
        </w:tc>
      </w:tr>
      <w:tr w:rsidR="00564C12" w14:paraId="3D889D65" w14:textId="77777777" w:rsidTr="002168C1">
        <w:trPr>
          <w:trHeight w:val="415"/>
        </w:trPr>
        <w:tc>
          <w:tcPr>
            <w:tcW w:w="560" w:type="dxa"/>
            <w:vAlign w:val="bottom"/>
          </w:tcPr>
          <w:p w14:paraId="01ADB4CB" w14:textId="77777777" w:rsidR="00564C12" w:rsidRDefault="00564C12" w:rsidP="002168C1">
            <w:pPr>
              <w:spacing w:line="0" w:lineRule="atLeast"/>
              <w:rPr>
                <w:rFonts w:ascii="Times New Roman" w:eastAsia="Times New Roman" w:hAnsi="Times New Roman"/>
                <w:sz w:val="24"/>
              </w:rPr>
            </w:pPr>
          </w:p>
        </w:tc>
        <w:tc>
          <w:tcPr>
            <w:tcW w:w="8820" w:type="dxa"/>
            <w:vAlign w:val="bottom"/>
            <w:hideMark/>
          </w:tcPr>
          <w:p w14:paraId="7FFD8FF5" w14:textId="77777777" w:rsidR="00564C12" w:rsidRDefault="00564C12" w:rsidP="002168C1">
            <w:pPr>
              <w:spacing w:line="0" w:lineRule="atLeast"/>
              <w:ind w:left="160"/>
              <w:rPr>
                <w:rFonts w:ascii="Times New Roman" w:eastAsia="Times New Roman" w:hAnsi="Times New Roman"/>
                <w:sz w:val="24"/>
              </w:rPr>
            </w:pPr>
            <w:r>
              <w:rPr>
                <w:rFonts w:ascii="Times New Roman" w:eastAsia="Times New Roman" w:hAnsi="Times New Roman"/>
                <w:sz w:val="24"/>
              </w:rPr>
              <w:t>research topic, participation in the life of the academic department, ethics and the</w:t>
            </w:r>
          </w:p>
        </w:tc>
      </w:tr>
      <w:tr w:rsidR="00564C12" w14:paraId="0D3ECA4A" w14:textId="77777777" w:rsidTr="002168C1">
        <w:trPr>
          <w:trHeight w:val="413"/>
        </w:trPr>
        <w:tc>
          <w:tcPr>
            <w:tcW w:w="560" w:type="dxa"/>
            <w:vAlign w:val="bottom"/>
          </w:tcPr>
          <w:p w14:paraId="3D0B121E" w14:textId="77777777" w:rsidR="00564C12" w:rsidRDefault="00564C12" w:rsidP="002168C1">
            <w:pPr>
              <w:spacing w:line="0" w:lineRule="atLeast"/>
              <w:rPr>
                <w:rFonts w:ascii="Times New Roman" w:eastAsia="Times New Roman" w:hAnsi="Times New Roman"/>
                <w:sz w:val="24"/>
              </w:rPr>
            </w:pPr>
          </w:p>
        </w:tc>
        <w:tc>
          <w:tcPr>
            <w:tcW w:w="8820" w:type="dxa"/>
            <w:vAlign w:val="bottom"/>
            <w:hideMark/>
          </w:tcPr>
          <w:p w14:paraId="6CC2EE59" w14:textId="77777777" w:rsidR="00564C12" w:rsidRDefault="00564C12" w:rsidP="002168C1">
            <w:pPr>
              <w:spacing w:line="0" w:lineRule="atLeast"/>
              <w:ind w:left="160"/>
              <w:rPr>
                <w:rFonts w:ascii="Times New Roman" w:eastAsia="Times New Roman" w:hAnsi="Times New Roman"/>
                <w:sz w:val="24"/>
              </w:rPr>
            </w:pPr>
            <w:r>
              <w:rPr>
                <w:rFonts w:ascii="Times New Roman" w:eastAsia="Times New Roman" w:hAnsi="Times New Roman"/>
                <w:sz w:val="24"/>
              </w:rPr>
              <w:t>avoidance of plagiarism, acquisition of additional skills). Such agreements shall serve to</w:t>
            </w:r>
          </w:p>
        </w:tc>
      </w:tr>
      <w:tr w:rsidR="00564C12" w14:paraId="34724616" w14:textId="77777777" w:rsidTr="002168C1">
        <w:trPr>
          <w:trHeight w:val="415"/>
        </w:trPr>
        <w:tc>
          <w:tcPr>
            <w:tcW w:w="560" w:type="dxa"/>
            <w:vAlign w:val="bottom"/>
          </w:tcPr>
          <w:p w14:paraId="3CE33966" w14:textId="77777777" w:rsidR="00564C12" w:rsidRDefault="00564C12" w:rsidP="002168C1">
            <w:pPr>
              <w:spacing w:line="0" w:lineRule="atLeast"/>
              <w:rPr>
                <w:rFonts w:ascii="Times New Roman" w:eastAsia="Times New Roman" w:hAnsi="Times New Roman"/>
                <w:sz w:val="24"/>
              </w:rPr>
            </w:pPr>
          </w:p>
        </w:tc>
        <w:tc>
          <w:tcPr>
            <w:tcW w:w="8820" w:type="dxa"/>
            <w:vAlign w:val="bottom"/>
            <w:hideMark/>
          </w:tcPr>
          <w:p w14:paraId="741DC097" w14:textId="77777777" w:rsidR="00564C12" w:rsidRDefault="00564C12" w:rsidP="002168C1">
            <w:pPr>
              <w:spacing w:line="0" w:lineRule="atLeast"/>
              <w:ind w:left="160"/>
              <w:rPr>
                <w:rFonts w:ascii="Times New Roman" w:eastAsia="Times New Roman" w:hAnsi="Times New Roman"/>
                <w:sz w:val="24"/>
              </w:rPr>
            </w:pPr>
            <w:r>
              <w:rPr>
                <w:rFonts w:ascii="Times New Roman" w:eastAsia="Times New Roman" w:hAnsi="Times New Roman"/>
                <w:sz w:val="24"/>
              </w:rPr>
              <w:t>limit the general liability of a supervisor and of the university.</w:t>
            </w:r>
          </w:p>
        </w:tc>
      </w:tr>
      <w:tr w:rsidR="00564C12" w14:paraId="368F79CA" w14:textId="77777777" w:rsidTr="002168C1">
        <w:trPr>
          <w:trHeight w:val="833"/>
        </w:trPr>
        <w:tc>
          <w:tcPr>
            <w:tcW w:w="560" w:type="dxa"/>
            <w:vAlign w:val="bottom"/>
          </w:tcPr>
          <w:p w14:paraId="1EF77CC1" w14:textId="77777777" w:rsidR="00564C12" w:rsidRDefault="00564C12" w:rsidP="002168C1">
            <w:pPr>
              <w:pStyle w:val="Heading2"/>
              <w:rPr>
                <w:rFonts w:eastAsia="Times New Roman"/>
              </w:rPr>
            </w:pPr>
          </w:p>
        </w:tc>
        <w:tc>
          <w:tcPr>
            <w:tcW w:w="8820" w:type="dxa"/>
            <w:vAlign w:val="bottom"/>
          </w:tcPr>
          <w:p w14:paraId="1779CBE3" w14:textId="77777777" w:rsidR="00564C12" w:rsidRDefault="00564C12" w:rsidP="002168C1">
            <w:pPr>
              <w:pStyle w:val="Heading2"/>
              <w:rPr>
                <w:rFonts w:eastAsia="Times New Roman"/>
              </w:rPr>
            </w:pPr>
          </w:p>
        </w:tc>
      </w:tr>
      <w:tr w:rsidR="00564C12" w14:paraId="4ECF5879" w14:textId="77777777" w:rsidTr="002168C1">
        <w:trPr>
          <w:trHeight w:val="408"/>
        </w:trPr>
        <w:tc>
          <w:tcPr>
            <w:tcW w:w="560" w:type="dxa"/>
            <w:vAlign w:val="bottom"/>
            <w:hideMark/>
          </w:tcPr>
          <w:p w14:paraId="3940084F" w14:textId="77777777" w:rsidR="00564C12" w:rsidRDefault="00564C12" w:rsidP="002168C1">
            <w:pPr>
              <w:spacing w:line="0" w:lineRule="atLeast"/>
              <w:ind w:left="80"/>
              <w:rPr>
                <w:rFonts w:ascii="Times New Roman" w:eastAsia="Times New Roman" w:hAnsi="Times New Roman"/>
                <w:sz w:val="24"/>
              </w:rPr>
            </w:pPr>
            <w:r>
              <w:rPr>
                <w:rFonts w:ascii="Times New Roman" w:eastAsia="Times New Roman" w:hAnsi="Times New Roman"/>
                <w:sz w:val="24"/>
              </w:rPr>
              <w:t>i).</w:t>
            </w:r>
          </w:p>
        </w:tc>
        <w:tc>
          <w:tcPr>
            <w:tcW w:w="8820" w:type="dxa"/>
            <w:vAlign w:val="bottom"/>
            <w:hideMark/>
          </w:tcPr>
          <w:p w14:paraId="688B94F1" w14:textId="77777777" w:rsidR="00564C12" w:rsidRDefault="00564C12" w:rsidP="002168C1">
            <w:pPr>
              <w:pStyle w:val="Heading2"/>
              <w:rPr>
                <w:rFonts w:eastAsia="Times New Roman"/>
              </w:rPr>
            </w:pPr>
            <w:bookmarkStart w:id="33" w:name="_Toc116983972"/>
            <w:r>
              <w:rPr>
                <w:rFonts w:eastAsia="Times New Roman"/>
              </w:rPr>
              <w:t>5.12 Postgraduate Examination and Assessment</w:t>
            </w:r>
            <w:bookmarkEnd w:id="33"/>
            <w:r>
              <w:rPr>
                <w:rFonts w:eastAsia="Times New Roman"/>
              </w:rPr>
              <w:t xml:space="preserve"> </w:t>
            </w:r>
          </w:p>
          <w:p w14:paraId="4DDDBE03" w14:textId="77777777" w:rsidR="00564C12" w:rsidRDefault="00564C12" w:rsidP="002168C1">
            <w:pPr>
              <w:spacing w:line="0" w:lineRule="atLeast"/>
              <w:ind w:left="140"/>
              <w:rPr>
                <w:rFonts w:ascii="Times New Roman" w:eastAsia="Times New Roman" w:hAnsi="Times New Roman"/>
                <w:sz w:val="24"/>
              </w:rPr>
            </w:pPr>
            <w:r>
              <w:rPr>
                <w:rFonts w:ascii="Times New Roman" w:eastAsia="Times New Roman" w:hAnsi="Times New Roman"/>
                <w:sz w:val="24"/>
              </w:rPr>
              <w:t>The postgraduate examinations and assessments shall be undertaken according to the</w:t>
            </w:r>
          </w:p>
        </w:tc>
      </w:tr>
      <w:tr w:rsidR="00564C12" w14:paraId="4F3CF941" w14:textId="77777777" w:rsidTr="002168C1">
        <w:trPr>
          <w:trHeight w:val="415"/>
        </w:trPr>
        <w:tc>
          <w:tcPr>
            <w:tcW w:w="560" w:type="dxa"/>
            <w:vAlign w:val="bottom"/>
          </w:tcPr>
          <w:p w14:paraId="0381FC91" w14:textId="77777777" w:rsidR="00564C12" w:rsidRDefault="00564C12" w:rsidP="002168C1">
            <w:pPr>
              <w:spacing w:line="0" w:lineRule="atLeast"/>
              <w:rPr>
                <w:rFonts w:ascii="Times New Roman" w:eastAsia="Times New Roman" w:hAnsi="Times New Roman"/>
                <w:sz w:val="24"/>
              </w:rPr>
            </w:pPr>
          </w:p>
        </w:tc>
        <w:tc>
          <w:tcPr>
            <w:tcW w:w="8820" w:type="dxa"/>
            <w:vAlign w:val="bottom"/>
            <w:hideMark/>
          </w:tcPr>
          <w:p w14:paraId="2CC2FBA7" w14:textId="77777777" w:rsidR="00564C12" w:rsidRDefault="00564C12" w:rsidP="002168C1">
            <w:pPr>
              <w:spacing w:line="0" w:lineRule="atLeast"/>
              <w:ind w:left="140"/>
              <w:rPr>
                <w:rFonts w:ascii="Times New Roman" w:eastAsia="Times New Roman" w:hAnsi="Times New Roman"/>
                <w:sz w:val="24"/>
              </w:rPr>
            </w:pPr>
            <w:r>
              <w:rPr>
                <w:rFonts w:ascii="Times New Roman" w:eastAsia="Times New Roman" w:hAnsi="Times New Roman"/>
                <w:sz w:val="24"/>
              </w:rPr>
              <w:t>university examination rules and common regulations.</w:t>
            </w:r>
          </w:p>
        </w:tc>
      </w:tr>
      <w:tr w:rsidR="00564C12" w14:paraId="23190CEB" w14:textId="77777777" w:rsidTr="002168C1">
        <w:trPr>
          <w:trHeight w:val="413"/>
        </w:trPr>
        <w:tc>
          <w:tcPr>
            <w:tcW w:w="560" w:type="dxa"/>
            <w:vAlign w:val="bottom"/>
            <w:hideMark/>
          </w:tcPr>
          <w:p w14:paraId="7133064E" w14:textId="77777777" w:rsidR="00564C12" w:rsidRDefault="00564C12" w:rsidP="002168C1">
            <w:pPr>
              <w:spacing w:line="0" w:lineRule="atLeast"/>
              <w:ind w:left="20"/>
              <w:rPr>
                <w:rFonts w:ascii="Times New Roman" w:eastAsia="Times New Roman" w:hAnsi="Times New Roman"/>
                <w:sz w:val="24"/>
              </w:rPr>
            </w:pPr>
            <w:r>
              <w:rPr>
                <w:rFonts w:ascii="Times New Roman" w:eastAsia="Times New Roman" w:hAnsi="Times New Roman"/>
                <w:sz w:val="24"/>
              </w:rPr>
              <w:t>ii).</w:t>
            </w:r>
          </w:p>
        </w:tc>
        <w:tc>
          <w:tcPr>
            <w:tcW w:w="8820" w:type="dxa"/>
            <w:vAlign w:val="bottom"/>
            <w:hideMark/>
          </w:tcPr>
          <w:p w14:paraId="4D85DA6B" w14:textId="77777777" w:rsidR="00564C12" w:rsidRDefault="00564C12" w:rsidP="002168C1">
            <w:pPr>
              <w:spacing w:line="0" w:lineRule="atLeast"/>
              <w:ind w:left="140"/>
              <w:rPr>
                <w:rFonts w:ascii="Times New Roman" w:eastAsia="Times New Roman" w:hAnsi="Times New Roman"/>
                <w:sz w:val="24"/>
              </w:rPr>
            </w:pPr>
            <w:r>
              <w:rPr>
                <w:rFonts w:ascii="Times New Roman" w:eastAsia="Times New Roman" w:hAnsi="Times New Roman"/>
                <w:sz w:val="24"/>
              </w:rPr>
              <w:t>The assessments shall be carried in the form of:</w:t>
            </w:r>
          </w:p>
        </w:tc>
      </w:tr>
    </w:tbl>
    <w:p w14:paraId="1311693E" w14:textId="77777777" w:rsidR="00564C12" w:rsidRDefault="00564C12" w:rsidP="00564C12">
      <w:pPr>
        <w:spacing w:line="151" w:lineRule="exact"/>
        <w:rPr>
          <w:rFonts w:ascii="Times New Roman" w:eastAsia="Times New Roman" w:hAnsi="Times New Roman" w:cs="Arial"/>
          <w:sz w:val="20"/>
          <w:szCs w:val="20"/>
        </w:rPr>
      </w:pPr>
    </w:p>
    <w:p w14:paraId="1DFF2925" w14:textId="77777777" w:rsidR="00564C12" w:rsidRDefault="00564C12" w:rsidP="00564C12">
      <w:pPr>
        <w:numPr>
          <w:ilvl w:val="0"/>
          <w:numId w:val="33"/>
        </w:numPr>
        <w:tabs>
          <w:tab w:val="left" w:pos="1440"/>
        </w:tabs>
        <w:spacing w:after="0" w:line="348" w:lineRule="auto"/>
        <w:ind w:left="1440" w:hanging="360"/>
        <w:rPr>
          <w:rFonts w:ascii="Times New Roman" w:eastAsia="Times New Roman" w:hAnsi="Times New Roman"/>
          <w:sz w:val="24"/>
        </w:rPr>
      </w:pPr>
      <w:r>
        <w:rPr>
          <w:rFonts w:ascii="Times New Roman" w:eastAsia="Times New Roman" w:hAnsi="Times New Roman"/>
          <w:sz w:val="24"/>
        </w:rPr>
        <w:t>Continuous Assessment Tests (CATS) that shall be done throughout the first and second semester;</w:t>
      </w:r>
    </w:p>
    <w:p w14:paraId="60DA3E11" w14:textId="77777777" w:rsidR="00564C12" w:rsidRDefault="00564C12" w:rsidP="00564C12">
      <w:pPr>
        <w:spacing w:line="28" w:lineRule="exact"/>
        <w:rPr>
          <w:rFonts w:ascii="Times New Roman" w:eastAsia="Times New Roman" w:hAnsi="Times New Roman"/>
          <w:sz w:val="24"/>
        </w:rPr>
      </w:pPr>
    </w:p>
    <w:p w14:paraId="2F8BF2E9" w14:textId="77777777" w:rsidR="00564C12" w:rsidRDefault="00564C12" w:rsidP="00564C12">
      <w:pPr>
        <w:numPr>
          <w:ilvl w:val="0"/>
          <w:numId w:val="33"/>
        </w:numPr>
        <w:tabs>
          <w:tab w:val="left" w:pos="1440"/>
        </w:tabs>
        <w:spacing w:after="0" w:line="348" w:lineRule="auto"/>
        <w:ind w:left="1440" w:hanging="360"/>
        <w:rPr>
          <w:rFonts w:ascii="Times New Roman" w:eastAsia="Times New Roman" w:hAnsi="Times New Roman"/>
          <w:sz w:val="24"/>
        </w:rPr>
      </w:pPr>
      <w:r>
        <w:rPr>
          <w:rFonts w:ascii="Times New Roman" w:eastAsia="Times New Roman" w:hAnsi="Times New Roman"/>
          <w:sz w:val="24"/>
        </w:rPr>
        <w:t>End of the Semester Examinations that shall be given at the end of every semester for each of the course units taught during the semester;</w:t>
      </w:r>
    </w:p>
    <w:p w14:paraId="26F29B3B" w14:textId="77777777" w:rsidR="00564C12" w:rsidRDefault="00564C12" w:rsidP="00564C12">
      <w:pPr>
        <w:spacing w:line="27" w:lineRule="exact"/>
        <w:rPr>
          <w:rFonts w:ascii="Times New Roman" w:eastAsia="Times New Roman" w:hAnsi="Times New Roman"/>
          <w:sz w:val="24"/>
        </w:rPr>
      </w:pPr>
    </w:p>
    <w:p w14:paraId="4439DDF5" w14:textId="77777777" w:rsidR="00564C12" w:rsidRDefault="00564C12" w:rsidP="00564C12">
      <w:pPr>
        <w:numPr>
          <w:ilvl w:val="0"/>
          <w:numId w:val="33"/>
        </w:numPr>
        <w:tabs>
          <w:tab w:val="left" w:pos="1440"/>
        </w:tabs>
        <w:spacing w:after="0" w:line="348" w:lineRule="auto"/>
        <w:ind w:left="1440" w:hanging="360"/>
        <w:rPr>
          <w:rFonts w:ascii="Times New Roman" w:eastAsia="Times New Roman" w:hAnsi="Times New Roman"/>
          <w:sz w:val="24"/>
        </w:rPr>
      </w:pPr>
      <w:r>
        <w:rPr>
          <w:rFonts w:ascii="Times New Roman" w:eastAsia="Times New Roman" w:hAnsi="Times New Roman"/>
          <w:sz w:val="24"/>
        </w:rPr>
        <w:t>Supplementary examinations that shall be given to candidates who fails the end of semester examinations;</w:t>
      </w:r>
    </w:p>
    <w:p w14:paraId="7B04CA54" w14:textId="77777777" w:rsidR="00564C12" w:rsidRDefault="00564C12" w:rsidP="00564C12">
      <w:pPr>
        <w:spacing w:line="27" w:lineRule="exact"/>
        <w:rPr>
          <w:rFonts w:ascii="Times New Roman" w:eastAsia="Times New Roman" w:hAnsi="Times New Roman"/>
          <w:sz w:val="24"/>
        </w:rPr>
      </w:pPr>
    </w:p>
    <w:p w14:paraId="01D2FFEA" w14:textId="77777777" w:rsidR="00564C12" w:rsidRDefault="00564C12" w:rsidP="00564C12">
      <w:pPr>
        <w:numPr>
          <w:ilvl w:val="0"/>
          <w:numId w:val="33"/>
        </w:numPr>
        <w:tabs>
          <w:tab w:val="left" w:pos="1440"/>
        </w:tabs>
        <w:spacing w:after="0" w:line="352" w:lineRule="auto"/>
        <w:ind w:left="1440" w:hanging="360"/>
        <w:jc w:val="both"/>
        <w:rPr>
          <w:rFonts w:ascii="Times New Roman" w:eastAsia="Times New Roman" w:hAnsi="Times New Roman"/>
          <w:sz w:val="24"/>
        </w:rPr>
      </w:pPr>
      <w:r>
        <w:rPr>
          <w:rFonts w:ascii="Times New Roman" w:eastAsia="Times New Roman" w:hAnsi="Times New Roman"/>
          <w:sz w:val="24"/>
        </w:rPr>
        <w:t>Special examinations that shall be given to students who fail to sit for ordinary end of semester examination due to reasons that are acceptable to the Faculty Academic Board and the University Academic board; and</w:t>
      </w:r>
    </w:p>
    <w:p w14:paraId="16B0702E" w14:textId="77777777" w:rsidR="00564C12" w:rsidRDefault="00564C12" w:rsidP="00564C12">
      <w:pPr>
        <w:spacing w:line="7" w:lineRule="exact"/>
        <w:rPr>
          <w:rFonts w:ascii="Times New Roman" w:eastAsia="Times New Roman" w:hAnsi="Times New Roman"/>
          <w:sz w:val="24"/>
        </w:rPr>
      </w:pPr>
    </w:p>
    <w:p w14:paraId="09CC42B9" w14:textId="77777777" w:rsidR="00564C12" w:rsidRDefault="00564C12" w:rsidP="00564C12">
      <w:pPr>
        <w:numPr>
          <w:ilvl w:val="0"/>
          <w:numId w:val="33"/>
        </w:numPr>
        <w:tabs>
          <w:tab w:val="left" w:pos="1440"/>
        </w:tabs>
        <w:spacing w:after="0" w:line="0" w:lineRule="atLeast"/>
        <w:ind w:left="1440" w:hanging="360"/>
        <w:rPr>
          <w:rFonts w:ascii="Times New Roman" w:eastAsia="Times New Roman" w:hAnsi="Times New Roman"/>
          <w:sz w:val="24"/>
        </w:rPr>
      </w:pPr>
      <w:r>
        <w:rPr>
          <w:rFonts w:ascii="Times New Roman" w:eastAsia="Times New Roman" w:hAnsi="Times New Roman"/>
          <w:sz w:val="24"/>
        </w:rPr>
        <w:t>Thesis that shall be examined at the end of the study period.</w:t>
      </w:r>
    </w:p>
    <w:p w14:paraId="7C286B8D" w14:textId="77777777" w:rsidR="00564C12" w:rsidRDefault="00564C12" w:rsidP="00564C12">
      <w:pPr>
        <w:spacing w:line="151" w:lineRule="exact"/>
        <w:rPr>
          <w:rFonts w:ascii="Times New Roman" w:eastAsia="Times New Roman" w:hAnsi="Times New Roman"/>
          <w:sz w:val="20"/>
        </w:rPr>
      </w:pPr>
    </w:p>
    <w:p w14:paraId="35B2F0D7" w14:textId="77777777" w:rsidR="00564C12" w:rsidRDefault="00564C12" w:rsidP="00564C12">
      <w:pPr>
        <w:tabs>
          <w:tab w:val="left" w:pos="660"/>
        </w:tabs>
        <w:spacing w:line="348" w:lineRule="auto"/>
        <w:ind w:left="680" w:right="40" w:hanging="748"/>
        <w:jc w:val="both"/>
        <w:rPr>
          <w:rFonts w:ascii="Times New Roman" w:eastAsia="Times New Roman" w:hAnsi="Times New Roman"/>
          <w:sz w:val="24"/>
        </w:rPr>
      </w:pPr>
      <w:r>
        <w:rPr>
          <w:rFonts w:ascii="Times New Roman" w:eastAsia="Times New Roman" w:hAnsi="Times New Roman"/>
          <w:sz w:val="24"/>
        </w:rPr>
        <w:t>iii).</w:t>
      </w:r>
      <w:r>
        <w:rPr>
          <w:rFonts w:ascii="Times New Roman" w:eastAsia="Times New Roman" w:hAnsi="Times New Roman"/>
        </w:rPr>
        <w:tab/>
      </w:r>
      <w:r>
        <w:rPr>
          <w:rFonts w:ascii="Times New Roman" w:eastAsia="Times New Roman" w:hAnsi="Times New Roman"/>
          <w:sz w:val="24"/>
        </w:rPr>
        <w:t>The grading of the postgraduate course units shall be according to university examination regulations.</w:t>
      </w:r>
    </w:p>
    <w:p w14:paraId="2CCE423F" w14:textId="77777777" w:rsidR="00564C12" w:rsidRDefault="00564C12" w:rsidP="00564C12">
      <w:pPr>
        <w:spacing w:line="28" w:lineRule="exact"/>
        <w:rPr>
          <w:rFonts w:ascii="Times New Roman" w:eastAsia="Times New Roman" w:hAnsi="Times New Roman"/>
          <w:sz w:val="20"/>
        </w:rPr>
      </w:pPr>
    </w:p>
    <w:p w14:paraId="7FD03211" w14:textId="77777777" w:rsidR="00564C12" w:rsidRDefault="00564C12" w:rsidP="00564C12">
      <w:pPr>
        <w:tabs>
          <w:tab w:val="left" w:pos="680"/>
        </w:tabs>
        <w:spacing w:line="352" w:lineRule="auto"/>
        <w:ind w:left="700" w:right="40" w:hanging="738"/>
        <w:jc w:val="both"/>
        <w:rPr>
          <w:rFonts w:ascii="Times New Roman" w:eastAsia="Times New Roman" w:hAnsi="Times New Roman"/>
          <w:sz w:val="24"/>
        </w:rPr>
      </w:pPr>
      <w:r>
        <w:rPr>
          <w:rFonts w:ascii="Times New Roman" w:eastAsia="Times New Roman" w:hAnsi="Times New Roman"/>
          <w:sz w:val="24"/>
        </w:rPr>
        <w:t>iv).</w:t>
      </w:r>
      <w:r>
        <w:rPr>
          <w:rFonts w:ascii="Times New Roman" w:eastAsia="Times New Roman" w:hAnsi="Times New Roman"/>
        </w:rPr>
        <w:tab/>
      </w:r>
      <w:r>
        <w:rPr>
          <w:rFonts w:ascii="Times New Roman" w:eastAsia="Times New Roman" w:hAnsi="Times New Roman"/>
          <w:sz w:val="24"/>
        </w:rPr>
        <w:t>The examination of thesis and research projects shall be according to university rules and regulations as expounded in the university postgraduate rules and regulations.</w:t>
      </w:r>
    </w:p>
    <w:p w14:paraId="711DA571" w14:textId="77777777" w:rsidR="00564C12" w:rsidRDefault="00564C12" w:rsidP="00564C12">
      <w:pPr>
        <w:spacing w:line="334" w:lineRule="exact"/>
        <w:rPr>
          <w:rFonts w:ascii="Times New Roman" w:eastAsia="Times New Roman" w:hAnsi="Times New Roman"/>
          <w:sz w:val="20"/>
        </w:rPr>
      </w:pPr>
    </w:p>
    <w:p w14:paraId="1960D637" w14:textId="77777777" w:rsidR="00564C12" w:rsidRDefault="00564C12" w:rsidP="00564C12">
      <w:pPr>
        <w:pStyle w:val="Heading2"/>
        <w:rPr>
          <w:rFonts w:eastAsia="Times New Roman"/>
        </w:rPr>
      </w:pPr>
      <w:bookmarkStart w:id="34" w:name="page21"/>
      <w:bookmarkStart w:id="35" w:name="_Toc116983973"/>
      <w:bookmarkEnd w:id="34"/>
      <w:r>
        <w:rPr>
          <w:rFonts w:eastAsia="Times New Roman"/>
        </w:rPr>
        <w:t>5.13 Beyond graduation</w:t>
      </w:r>
      <w:bookmarkEnd w:id="35"/>
    </w:p>
    <w:p w14:paraId="3306C0B1" w14:textId="77777777" w:rsidR="00564C12" w:rsidRDefault="00564C12" w:rsidP="00564C12">
      <w:pPr>
        <w:spacing w:line="147" w:lineRule="exact"/>
        <w:rPr>
          <w:rFonts w:ascii="Times New Roman" w:eastAsia="Times New Roman" w:hAnsi="Times New Roman"/>
        </w:rPr>
      </w:pPr>
    </w:p>
    <w:p w14:paraId="251B0F6F" w14:textId="77777777" w:rsidR="00564C12" w:rsidRDefault="00564C12" w:rsidP="00564C12">
      <w:pPr>
        <w:spacing w:line="348" w:lineRule="auto"/>
        <w:jc w:val="both"/>
        <w:rPr>
          <w:rFonts w:ascii="Times New Roman" w:eastAsia="Times New Roman" w:hAnsi="Times New Roman"/>
          <w:sz w:val="24"/>
        </w:rPr>
      </w:pPr>
      <w:r>
        <w:rPr>
          <w:rFonts w:ascii="Times New Roman" w:eastAsia="Times New Roman" w:hAnsi="Times New Roman"/>
          <w:sz w:val="24"/>
        </w:rPr>
        <w:t>Systematic and regular tracer studies shall be undertaken to collect information about graduate careers and for feeding back on the emerging job market requirements.</w:t>
      </w:r>
    </w:p>
    <w:p w14:paraId="1A2BD398" w14:textId="77777777" w:rsidR="00564C12" w:rsidRDefault="00564C12" w:rsidP="00564C12">
      <w:pPr>
        <w:spacing w:line="200" w:lineRule="exact"/>
        <w:rPr>
          <w:rFonts w:ascii="Times New Roman" w:eastAsia="Times New Roman" w:hAnsi="Times New Roman"/>
          <w:sz w:val="20"/>
        </w:rPr>
      </w:pPr>
    </w:p>
    <w:p w14:paraId="1E611F86" w14:textId="77777777" w:rsidR="00564C12" w:rsidRDefault="00564C12" w:rsidP="00564C12">
      <w:pPr>
        <w:pStyle w:val="Heading1"/>
        <w:rPr>
          <w:rFonts w:eastAsia="Times New Roman"/>
        </w:rPr>
      </w:pPr>
      <w:bookmarkStart w:id="36" w:name="_Toc116983974"/>
      <w:r>
        <w:rPr>
          <w:rFonts w:eastAsia="Times New Roman"/>
        </w:rPr>
        <w:t>6.0 MONITORING AND EVALUATION</w:t>
      </w:r>
      <w:bookmarkEnd w:id="36"/>
    </w:p>
    <w:p w14:paraId="0F031F17" w14:textId="77777777" w:rsidR="00564C12" w:rsidRDefault="00564C12" w:rsidP="00564C12">
      <w:pPr>
        <w:spacing w:line="147" w:lineRule="exact"/>
        <w:rPr>
          <w:rFonts w:ascii="Times New Roman" w:eastAsia="Times New Roman" w:hAnsi="Times New Roman"/>
        </w:rPr>
      </w:pPr>
    </w:p>
    <w:p w14:paraId="05CC6CCE" w14:textId="77777777" w:rsidR="00564C12" w:rsidRDefault="00564C12" w:rsidP="00564C12">
      <w:pPr>
        <w:spacing w:line="355" w:lineRule="auto"/>
        <w:jc w:val="both"/>
        <w:rPr>
          <w:rFonts w:ascii="Times New Roman" w:eastAsia="Times New Roman" w:hAnsi="Times New Roman"/>
          <w:sz w:val="24"/>
        </w:rPr>
      </w:pPr>
      <w:r>
        <w:rPr>
          <w:rFonts w:ascii="Times New Roman" w:eastAsia="Times New Roman" w:hAnsi="Times New Roman"/>
          <w:sz w:val="24"/>
        </w:rPr>
        <w:lastRenderedPageBreak/>
        <w:t>The University shall put in place systems to assess the extent to which the policy objectives are realized. Such systems shall also assess the effectiveness of the policy guidelines. Relevant indicators shall be developed and be made available to enable stakeholders at all levels monitor and assess on a regular basis.</w:t>
      </w:r>
    </w:p>
    <w:p w14:paraId="0E76DE33" w14:textId="77777777" w:rsidR="00564C12" w:rsidRDefault="00564C12" w:rsidP="00564C12">
      <w:pPr>
        <w:spacing w:line="200" w:lineRule="exact"/>
        <w:rPr>
          <w:rFonts w:ascii="Times New Roman" w:eastAsia="Times New Roman" w:hAnsi="Times New Roman"/>
          <w:sz w:val="20"/>
        </w:rPr>
      </w:pPr>
    </w:p>
    <w:p w14:paraId="01370952" w14:textId="77777777" w:rsidR="00564C12" w:rsidRDefault="00564C12" w:rsidP="00564C12">
      <w:pPr>
        <w:pStyle w:val="Heading1"/>
        <w:rPr>
          <w:rFonts w:eastAsia="Times New Roman"/>
        </w:rPr>
      </w:pPr>
      <w:bookmarkStart w:id="37" w:name="_Toc116983975"/>
      <w:r>
        <w:rPr>
          <w:rFonts w:eastAsia="Times New Roman"/>
        </w:rPr>
        <w:t>7.0 POLICY REVIEW</w:t>
      </w:r>
      <w:bookmarkEnd w:id="37"/>
    </w:p>
    <w:p w14:paraId="376D4A82" w14:textId="77777777" w:rsidR="00564C12" w:rsidRDefault="00564C12" w:rsidP="00564C12">
      <w:pPr>
        <w:spacing w:line="147" w:lineRule="exact"/>
        <w:rPr>
          <w:rFonts w:ascii="Times New Roman" w:eastAsia="Times New Roman" w:hAnsi="Times New Roman"/>
        </w:rPr>
      </w:pPr>
    </w:p>
    <w:p w14:paraId="76D02E26" w14:textId="77777777" w:rsidR="00564C12" w:rsidRDefault="00564C12" w:rsidP="00564C12">
      <w:pPr>
        <w:spacing w:line="352" w:lineRule="auto"/>
        <w:jc w:val="both"/>
        <w:rPr>
          <w:rFonts w:ascii="Times New Roman" w:eastAsia="Times New Roman" w:hAnsi="Times New Roman"/>
        </w:rPr>
      </w:pPr>
      <w:r>
        <w:rPr>
          <w:rFonts w:ascii="Times New Roman" w:eastAsia="Times New Roman" w:hAnsi="Times New Roman"/>
          <w:sz w:val="24"/>
        </w:rPr>
        <w:t>An evaluation of the outcomes of this policy will provide information on the extent to which the policy is being implemented and the progress being made in achieving Policy objectives. This policy shall be reviewed every three (3) years and from time to time when need arises.</w:t>
      </w:r>
    </w:p>
    <w:p w14:paraId="2259BDC5" w14:textId="77777777" w:rsidR="00564C12" w:rsidRDefault="00564C12"/>
    <w:sectPr w:rsidR="00564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hybridMultilevel"/>
    <w:tmpl w:val="0DED7262"/>
    <w:lvl w:ilvl="0" w:tplc="417A6E6C">
      <w:start w:val="1"/>
      <w:numFmt w:val="lowerRoman"/>
      <w:lvlText w:val="%1."/>
      <w:lvlJc w:val="left"/>
      <w:pPr>
        <w:ind w:left="0" w:firstLine="0"/>
      </w:pPr>
    </w:lvl>
    <w:lvl w:ilvl="1" w:tplc="AA1226B8">
      <w:start w:val="1"/>
      <w:numFmt w:val="bullet"/>
      <w:lvlText w:val=""/>
      <w:lvlJc w:val="left"/>
      <w:pPr>
        <w:ind w:left="0" w:firstLine="0"/>
      </w:pPr>
    </w:lvl>
    <w:lvl w:ilvl="2" w:tplc="C6309254">
      <w:start w:val="1"/>
      <w:numFmt w:val="bullet"/>
      <w:lvlText w:val=""/>
      <w:lvlJc w:val="left"/>
      <w:pPr>
        <w:ind w:left="0" w:firstLine="0"/>
      </w:pPr>
    </w:lvl>
    <w:lvl w:ilvl="3" w:tplc="388E0AA2">
      <w:start w:val="1"/>
      <w:numFmt w:val="bullet"/>
      <w:lvlText w:val=""/>
      <w:lvlJc w:val="left"/>
      <w:pPr>
        <w:ind w:left="0" w:firstLine="0"/>
      </w:pPr>
    </w:lvl>
    <w:lvl w:ilvl="4" w:tplc="2FCAE7C2">
      <w:start w:val="1"/>
      <w:numFmt w:val="bullet"/>
      <w:lvlText w:val=""/>
      <w:lvlJc w:val="left"/>
      <w:pPr>
        <w:ind w:left="0" w:firstLine="0"/>
      </w:pPr>
    </w:lvl>
    <w:lvl w:ilvl="5" w:tplc="B6BAA3FC">
      <w:start w:val="1"/>
      <w:numFmt w:val="bullet"/>
      <w:lvlText w:val=""/>
      <w:lvlJc w:val="left"/>
      <w:pPr>
        <w:ind w:left="0" w:firstLine="0"/>
      </w:pPr>
    </w:lvl>
    <w:lvl w:ilvl="6" w:tplc="8B025BB2">
      <w:start w:val="1"/>
      <w:numFmt w:val="bullet"/>
      <w:lvlText w:val=""/>
      <w:lvlJc w:val="left"/>
      <w:pPr>
        <w:ind w:left="0" w:firstLine="0"/>
      </w:pPr>
    </w:lvl>
    <w:lvl w:ilvl="7" w:tplc="3350CE6E">
      <w:start w:val="1"/>
      <w:numFmt w:val="bullet"/>
      <w:lvlText w:val=""/>
      <w:lvlJc w:val="left"/>
      <w:pPr>
        <w:ind w:left="0" w:firstLine="0"/>
      </w:pPr>
    </w:lvl>
    <w:lvl w:ilvl="8" w:tplc="CF7ED2F8">
      <w:start w:val="1"/>
      <w:numFmt w:val="bullet"/>
      <w:lvlText w:val=""/>
      <w:lvlJc w:val="left"/>
      <w:pPr>
        <w:ind w:left="0" w:firstLine="0"/>
      </w:pPr>
    </w:lvl>
  </w:abstractNum>
  <w:abstractNum w:abstractNumId="1" w15:restartNumberingAfterBreak="0">
    <w:nsid w:val="00000008"/>
    <w:multiLevelType w:val="hybridMultilevel"/>
    <w:tmpl w:val="7FDCC232"/>
    <w:lvl w:ilvl="0" w:tplc="23D4DE86">
      <w:start w:val="1"/>
      <w:numFmt w:val="lowerRoman"/>
      <w:lvlText w:val="%1."/>
      <w:lvlJc w:val="left"/>
      <w:pPr>
        <w:ind w:left="0" w:firstLine="0"/>
      </w:pPr>
    </w:lvl>
    <w:lvl w:ilvl="1" w:tplc="47CE0436">
      <w:start w:val="1"/>
      <w:numFmt w:val="bullet"/>
      <w:lvlText w:val=""/>
      <w:lvlJc w:val="left"/>
      <w:pPr>
        <w:ind w:left="0" w:firstLine="0"/>
      </w:pPr>
    </w:lvl>
    <w:lvl w:ilvl="2" w:tplc="E31C3102">
      <w:start w:val="1"/>
      <w:numFmt w:val="bullet"/>
      <w:lvlText w:val=""/>
      <w:lvlJc w:val="left"/>
      <w:pPr>
        <w:ind w:left="0" w:firstLine="0"/>
      </w:pPr>
    </w:lvl>
    <w:lvl w:ilvl="3" w:tplc="75D0416C">
      <w:start w:val="1"/>
      <w:numFmt w:val="bullet"/>
      <w:lvlText w:val=""/>
      <w:lvlJc w:val="left"/>
      <w:pPr>
        <w:ind w:left="0" w:firstLine="0"/>
      </w:pPr>
    </w:lvl>
    <w:lvl w:ilvl="4" w:tplc="376C8294">
      <w:start w:val="1"/>
      <w:numFmt w:val="bullet"/>
      <w:lvlText w:val=""/>
      <w:lvlJc w:val="left"/>
      <w:pPr>
        <w:ind w:left="0" w:firstLine="0"/>
      </w:pPr>
    </w:lvl>
    <w:lvl w:ilvl="5" w:tplc="0D70D994">
      <w:start w:val="1"/>
      <w:numFmt w:val="bullet"/>
      <w:lvlText w:val=""/>
      <w:lvlJc w:val="left"/>
      <w:pPr>
        <w:ind w:left="0" w:firstLine="0"/>
      </w:pPr>
    </w:lvl>
    <w:lvl w:ilvl="6" w:tplc="A54E4070">
      <w:start w:val="1"/>
      <w:numFmt w:val="bullet"/>
      <w:lvlText w:val=""/>
      <w:lvlJc w:val="left"/>
      <w:pPr>
        <w:ind w:left="0" w:firstLine="0"/>
      </w:pPr>
    </w:lvl>
    <w:lvl w:ilvl="7" w:tplc="736C69D8">
      <w:start w:val="1"/>
      <w:numFmt w:val="bullet"/>
      <w:lvlText w:val=""/>
      <w:lvlJc w:val="left"/>
      <w:pPr>
        <w:ind w:left="0" w:firstLine="0"/>
      </w:pPr>
    </w:lvl>
    <w:lvl w:ilvl="8" w:tplc="E594FD52">
      <w:start w:val="1"/>
      <w:numFmt w:val="bullet"/>
      <w:lvlText w:val=""/>
      <w:lvlJc w:val="left"/>
      <w:pPr>
        <w:ind w:left="0" w:firstLine="0"/>
      </w:pPr>
    </w:lvl>
  </w:abstractNum>
  <w:abstractNum w:abstractNumId="2" w15:restartNumberingAfterBreak="0">
    <w:nsid w:val="00000009"/>
    <w:multiLevelType w:val="hybridMultilevel"/>
    <w:tmpl w:val="1BEFD79E"/>
    <w:lvl w:ilvl="0" w:tplc="6A188380">
      <w:start w:val="1"/>
      <w:numFmt w:val="lowerRoman"/>
      <w:lvlText w:val="%1."/>
      <w:lvlJc w:val="left"/>
      <w:pPr>
        <w:ind w:left="0" w:firstLine="0"/>
      </w:pPr>
    </w:lvl>
    <w:lvl w:ilvl="1" w:tplc="641274BA">
      <w:start w:val="1"/>
      <w:numFmt w:val="bullet"/>
      <w:lvlText w:val=""/>
      <w:lvlJc w:val="left"/>
      <w:pPr>
        <w:ind w:left="0" w:firstLine="0"/>
      </w:pPr>
    </w:lvl>
    <w:lvl w:ilvl="2" w:tplc="83D61A3A">
      <w:start w:val="1"/>
      <w:numFmt w:val="bullet"/>
      <w:lvlText w:val=""/>
      <w:lvlJc w:val="left"/>
      <w:pPr>
        <w:ind w:left="0" w:firstLine="0"/>
      </w:pPr>
    </w:lvl>
    <w:lvl w:ilvl="3" w:tplc="94E249AE">
      <w:start w:val="1"/>
      <w:numFmt w:val="bullet"/>
      <w:lvlText w:val=""/>
      <w:lvlJc w:val="left"/>
      <w:pPr>
        <w:ind w:left="0" w:firstLine="0"/>
      </w:pPr>
    </w:lvl>
    <w:lvl w:ilvl="4" w:tplc="ED3806BA">
      <w:start w:val="1"/>
      <w:numFmt w:val="bullet"/>
      <w:lvlText w:val=""/>
      <w:lvlJc w:val="left"/>
      <w:pPr>
        <w:ind w:left="0" w:firstLine="0"/>
      </w:pPr>
    </w:lvl>
    <w:lvl w:ilvl="5" w:tplc="6FEE5A7E">
      <w:start w:val="1"/>
      <w:numFmt w:val="bullet"/>
      <w:lvlText w:val=""/>
      <w:lvlJc w:val="left"/>
      <w:pPr>
        <w:ind w:left="0" w:firstLine="0"/>
      </w:pPr>
    </w:lvl>
    <w:lvl w:ilvl="6" w:tplc="EE34D9A2">
      <w:start w:val="1"/>
      <w:numFmt w:val="bullet"/>
      <w:lvlText w:val=""/>
      <w:lvlJc w:val="left"/>
      <w:pPr>
        <w:ind w:left="0" w:firstLine="0"/>
      </w:pPr>
    </w:lvl>
    <w:lvl w:ilvl="7" w:tplc="D966A2B6">
      <w:start w:val="1"/>
      <w:numFmt w:val="bullet"/>
      <w:lvlText w:val=""/>
      <w:lvlJc w:val="left"/>
      <w:pPr>
        <w:ind w:left="0" w:firstLine="0"/>
      </w:pPr>
    </w:lvl>
    <w:lvl w:ilvl="8" w:tplc="B7467ED8">
      <w:start w:val="1"/>
      <w:numFmt w:val="bullet"/>
      <w:lvlText w:val=""/>
      <w:lvlJc w:val="left"/>
      <w:pPr>
        <w:ind w:left="0" w:firstLine="0"/>
      </w:pPr>
    </w:lvl>
  </w:abstractNum>
  <w:abstractNum w:abstractNumId="3" w15:restartNumberingAfterBreak="0">
    <w:nsid w:val="0000000A"/>
    <w:multiLevelType w:val="hybridMultilevel"/>
    <w:tmpl w:val="9B6E3336"/>
    <w:lvl w:ilvl="0" w:tplc="E44E17F0">
      <w:start w:val="1"/>
      <w:numFmt w:val="lowerLetter"/>
      <w:lvlText w:val="%1)"/>
      <w:lvlJc w:val="left"/>
      <w:pPr>
        <w:ind w:left="0" w:firstLine="0"/>
      </w:pPr>
      <w:rPr>
        <w:sz w:val="24"/>
        <w:szCs w:val="24"/>
      </w:rPr>
    </w:lvl>
    <w:lvl w:ilvl="1" w:tplc="A03CB2CE">
      <w:start w:val="1"/>
      <w:numFmt w:val="bullet"/>
      <w:lvlText w:val=""/>
      <w:lvlJc w:val="left"/>
      <w:pPr>
        <w:ind w:left="0" w:firstLine="0"/>
      </w:pPr>
    </w:lvl>
    <w:lvl w:ilvl="2" w:tplc="22D6CFD4">
      <w:start w:val="1"/>
      <w:numFmt w:val="bullet"/>
      <w:lvlText w:val=""/>
      <w:lvlJc w:val="left"/>
      <w:pPr>
        <w:ind w:left="0" w:firstLine="0"/>
      </w:pPr>
    </w:lvl>
    <w:lvl w:ilvl="3" w:tplc="7CD8EDEC">
      <w:start w:val="1"/>
      <w:numFmt w:val="bullet"/>
      <w:lvlText w:val=""/>
      <w:lvlJc w:val="left"/>
      <w:pPr>
        <w:ind w:left="0" w:firstLine="0"/>
      </w:pPr>
    </w:lvl>
    <w:lvl w:ilvl="4" w:tplc="21484CF0">
      <w:start w:val="1"/>
      <w:numFmt w:val="bullet"/>
      <w:lvlText w:val=""/>
      <w:lvlJc w:val="left"/>
      <w:pPr>
        <w:ind w:left="0" w:firstLine="0"/>
      </w:pPr>
    </w:lvl>
    <w:lvl w:ilvl="5" w:tplc="1E7AB2B0">
      <w:start w:val="1"/>
      <w:numFmt w:val="bullet"/>
      <w:lvlText w:val=""/>
      <w:lvlJc w:val="left"/>
      <w:pPr>
        <w:ind w:left="0" w:firstLine="0"/>
      </w:pPr>
    </w:lvl>
    <w:lvl w:ilvl="6" w:tplc="8AC6703C">
      <w:start w:val="1"/>
      <w:numFmt w:val="bullet"/>
      <w:lvlText w:val=""/>
      <w:lvlJc w:val="left"/>
      <w:pPr>
        <w:ind w:left="0" w:firstLine="0"/>
      </w:pPr>
    </w:lvl>
    <w:lvl w:ilvl="7" w:tplc="51CC507A">
      <w:start w:val="1"/>
      <w:numFmt w:val="bullet"/>
      <w:lvlText w:val=""/>
      <w:lvlJc w:val="left"/>
      <w:pPr>
        <w:ind w:left="0" w:firstLine="0"/>
      </w:pPr>
    </w:lvl>
    <w:lvl w:ilvl="8" w:tplc="F204380A">
      <w:start w:val="1"/>
      <w:numFmt w:val="bullet"/>
      <w:lvlText w:val=""/>
      <w:lvlJc w:val="left"/>
      <w:pPr>
        <w:ind w:left="0" w:firstLine="0"/>
      </w:pPr>
    </w:lvl>
  </w:abstractNum>
  <w:abstractNum w:abstractNumId="4" w15:restartNumberingAfterBreak="0">
    <w:nsid w:val="0000000B"/>
    <w:multiLevelType w:val="hybridMultilevel"/>
    <w:tmpl w:val="6B68079A"/>
    <w:lvl w:ilvl="0" w:tplc="08A61B8C">
      <w:start w:val="1"/>
      <w:numFmt w:val="lowerRoman"/>
      <w:lvlText w:val="%1."/>
      <w:lvlJc w:val="left"/>
      <w:pPr>
        <w:ind w:left="0" w:firstLine="0"/>
      </w:pPr>
    </w:lvl>
    <w:lvl w:ilvl="1" w:tplc="11E2841A">
      <w:start w:val="1"/>
      <w:numFmt w:val="lowerLetter"/>
      <w:lvlText w:val="%2)"/>
      <w:lvlJc w:val="left"/>
      <w:pPr>
        <w:ind w:left="0" w:firstLine="0"/>
      </w:pPr>
    </w:lvl>
    <w:lvl w:ilvl="2" w:tplc="7CD693A0">
      <w:start w:val="1"/>
      <w:numFmt w:val="bullet"/>
      <w:lvlText w:val=""/>
      <w:lvlJc w:val="left"/>
      <w:pPr>
        <w:ind w:left="0" w:firstLine="0"/>
      </w:pPr>
    </w:lvl>
    <w:lvl w:ilvl="3" w:tplc="CF300A06">
      <w:start w:val="1"/>
      <w:numFmt w:val="bullet"/>
      <w:lvlText w:val=""/>
      <w:lvlJc w:val="left"/>
      <w:pPr>
        <w:ind w:left="0" w:firstLine="0"/>
      </w:pPr>
    </w:lvl>
    <w:lvl w:ilvl="4" w:tplc="C226D0F4">
      <w:start w:val="1"/>
      <w:numFmt w:val="bullet"/>
      <w:lvlText w:val=""/>
      <w:lvlJc w:val="left"/>
      <w:pPr>
        <w:ind w:left="0" w:firstLine="0"/>
      </w:pPr>
    </w:lvl>
    <w:lvl w:ilvl="5" w:tplc="DCC4C84C">
      <w:start w:val="1"/>
      <w:numFmt w:val="bullet"/>
      <w:lvlText w:val=""/>
      <w:lvlJc w:val="left"/>
      <w:pPr>
        <w:ind w:left="0" w:firstLine="0"/>
      </w:pPr>
    </w:lvl>
    <w:lvl w:ilvl="6" w:tplc="A6ACC51C">
      <w:start w:val="1"/>
      <w:numFmt w:val="bullet"/>
      <w:lvlText w:val=""/>
      <w:lvlJc w:val="left"/>
      <w:pPr>
        <w:ind w:left="0" w:firstLine="0"/>
      </w:pPr>
    </w:lvl>
    <w:lvl w:ilvl="7" w:tplc="5E788B9E">
      <w:start w:val="1"/>
      <w:numFmt w:val="bullet"/>
      <w:lvlText w:val=""/>
      <w:lvlJc w:val="left"/>
      <w:pPr>
        <w:ind w:left="0" w:firstLine="0"/>
      </w:pPr>
    </w:lvl>
    <w:lvl w:ilvl="8" w:tplc="A5D0A00C">
      <w:start w:val="1"/>
      <w:numFmt w:val="bullet"/>
      <w:lvlText w:val=""/>
      <w:lvlJc w:val="left"/>
      <w:pPr>
        <w:ind w:left="0" w:firstLine="0"/>
      </w:pPr>
    </w:lvl>
  </w:abstractNum>
  <w:abstractNum w:abstractNumId="5" w15:restartNumberingAfterBreak="0">
    <w:nsid w:val="0000000C"/>
    <w:multiLevelType w:val="hybridMultilevel"/>
    <w:tmpl w:val="4E6AFB66"/>
    <w:lvl w:ilvl="0" w:tplc="A8A8CC6E">
      <w:start w:val="1"/>
      <w:numFmt w:val="lowerRoman"/>
      <w:lvlText w:val="%1"/>
      <w:lvlJc w:val="left"/>
      <w:pPr>
        <w:ind w:left="0" w:firstLine="0"/>
      </w:pPr>
    </w:lvl>
    <w:lvl w:ilvl="1" w:tplc="4586B274">
      <w:start w:val="4"/>
      <w:numFmt w:val="lowerLetter"/>
      <w:lvlText w:val="%2)"/>
      <w:lvlJc w:val="left"/>
      <w:pPr>
        <w:ind w:left="0" w:firstLine="0"/>
      </w:pPr>
    </w:lvl>
    <w:lvl w:ilvl="2" w:tplc="82F6BDD8">
      <w:start w:val="1"/>
      <w:numFmt w:val="bullet"/>
      <w:lvlText w:val=""/>
      <w:lvlJc w:val="left"/>
      <w:pPr>
        <w:ind w:left="0" w:firstLine="0"/>
      </w:pPr>
    </w:lvl>
    <w:lvl w:ilvl="3" w:tplc="8F3ED808">
      <w:start w:val="1"/>
      <w:numFmt w:val="bullet"/>
      <w:lvlText w:val=""/>
      <w:lvlJc w:val="left"/>
      <w:pPr>
        <w:ind w:left="0" w:firstLine="0"/>
      </w:pPr>
    </w:lvl>
    <w:lvl w:ilvl="4" w:tplc="616E4D94">
      <w:start w:val="1"/>
      <w:numFmt w:val="bullet"/>
      <w:lvlText w:val=""/>
      <w:lvlJc w:val="left"/>
      <w:pPr>
        <w:ind w:left="0" w:firstLine="0"/>
      </w:pPr>
    </w:lvl>
    <w:lvl w:ilvl="5" w:tplc="B9044D52">
      <w:start w:val="1"/>
      <w:numFmt w:val="bullet"/>
      <w:lvlText w:val=""/>
      <w:lvlJc w:val="left"/>
      <w:pPr>
        <w:ind w:left="0" w:firstLine="0"/>
      </w:pPr>
    </w:lvl>
    <w:lvl w:ilvl="6" w:tplc="C48A776A">
      <w:start w:val="1"/>
      <w:numFmt w:val="bullet"/>
      <w:lvlText w:val=""/>
      <w:lvlJc w:val="left"/>
      <w:pPr>
        <w:ind w:left="0" w:firstLine="0"/>
      </w:pPr>
    </w:lvl>
    <w:lvl w:ilvl="7" w:tplc="7C94B428">
      <w:start w:val="1"/>
      <w:numFmt w:val="bullet"/>
      <w:lvlText w:val=""/>
      <w:lvlJc w:val="left"/>
      <w:pPr>
        <w:ind w:left="0" w:firstLine="0"/>
      </w:pPr>
    </w:lvl>
    <w:lvl w:ilvl="8" w:tplc="12024318">
      <w:start w:val="1"/>
      <w:numFmt w:val="bullet"/>
      <w:lvlText w:val=""/>
      <w:lvlJc w:val="left"/>
      <w:pPr>
        <w:ind w:left="0" w:firstLine="0"/>
      </w:pPr>
    </w:lvl>
  </w:abstractNum>
  <w:abstractNum w:abstractNumId="6" w15:restartNumberingAfterBreak="0">
    <w:nsid w:val="0000000D"/>
    <w:multiLevelType w:val="hybridMultilevel"/>
    <w:tmpl w:val="25E45D32"/>
    <w:lvl w:ilvl="0" w:tplc="641E2800">
      <w:start w:val="5"/>
      <w:numFmt w:val="lowerRoman"/>
      <w:lvlText w:val="%1."/>
      <w:lvlJc w:val="left"/>
      <w:pPr>
        <w:ind w:left="0" w:firstLine="0"/>
      </w:pPr>
    </w:lvl>
    <w:lvl w:ilvl="1" w:tplc="CFB6F96A">
      <w:start w:val="1"/>
      <w:numFmt w:val="lowerLetter"/>
      <w:lvlText w:val="%2"/>
      <w:lvlJc w:val="left"/>
      <w:pPr>
        <w:ind w:left="0" w:firstLine="0"/>
      </w:pPr>
    </w:lvl>
    <w:lvl w:ilvl="2" w:tplc="0E227358">
      <w:start w:val="1"/>
      <w:numFmt w:val="bullet"/>
      <w:lvlText w:val=""/>
      <w:lvlJc w:val="left"/>
      <w:pPr>
        <w:ind w:left="0" w:firstLine="0"/>
      </w:pPr>
    </w:lvl>
    <w:lvl w:ilvl="3" w:tplc="6ABE55D4">
      <w:start w:val="1"/>
      <w:numFmt w:val="bullet"/>
      <w:lvlText w:val=""/>
      <w:lvlJc w:val="left"/>
      <w:pPr>
        <w:ind w:left="0" w:firstLine="0"/>
      </w:pPr>
    </w:lvl>
    <w:lvl w:ilvl="4" w:tplc="FB302B34">
      <w:start w:val="1"/>
      <w:numFmt w:val="bullet"/>
      <w:lvlText w:val=""/>
      <w:lvlJc w:val="left"/>
      <w:pPr>
        <w:ind w:left="0" w:firstLine="0"/>
      </w:pPr>
    </w:lvl>
    <w:lvl w:ilvl="5" w:tplc="BB9E47A0">
      <w:start w:val="1"/>
      <w:numFmt w:val="bullet"/>
      <w:lvlText w:val=""/>
      <w:lvlJc w:val="left"/>
      <w:pPr>
        <w:ind w:left="0" w:firstLine="0"/>
      </w:pPr>
    </w:lvl>
    <w:lvl w:ilvl="6" w:tplc="3D18287C">
      <w:start w:val="1"/>
      <w:numFmt w:val="bullet"/>
      <w:lvlText w:val=""/>
      <w:lvlJc w:val="left"/>
      <w:pPr>
        <w:ind w:left="0" w:firstLine="0"/>
      </w:pPr>
    </w:lvl>
    <w:lvl w:ilvl="7" w:tplc="71F425D4">
      <w:start w:val="1"/>
      <w:numFmt w:val="bullet"/>
      <w:lvlText w:val=""/>
      <w:lvlJc w:val="left"/>
      <w:pPr>
        <w:ind w:left="0" w:firstLine="0"/>
      </w:pPr>
    </w:lvl>
    <w:lvl w:ilvl="8" w:tplc="9F425456">
      <w:start w:val="1"/>
      <w:numFmt w:val="bullet"/>
      <w:lvlText w:val=""/>
      <w:lvlJc w:val="left"/>
      <w:pPr>
        <w:ind w:left="0" w:firstLine="0"/>
      </w:pPr>
    </w:lvl>
  </w:abstractNum>
  <w:abstractNum w:abstractNumId="7" w15:restartNumberingAfterBreak="0">
    <w:nsid w:val="0000000E"/>
    <w:multiLevelType w:val="hybridMultilevel"/>
    <w:tmpl w:val="519B500C"/>
    <w:lvl w:ilvl="0" w:tplc="92D43EAA">
      <w:start w:val="1"/>
      <w:numFmt w:val="lowerRoman"/>
      <w:lvlText w:val="%1."/>
      <w:lvlJc w:val="left"/>
      <w:pPr>
        <w:ind w:left="0" w:firstLine="0"/>
      </w:pPr>
    </w:lvl>
    <w:lvl w:ilvl="1" w:tplc="64DE0832">
      <w:start w:val="1"/>
      <w:numFmt w:val="bullet"/>
      <w:lvlText w:val=""/>
      <w:lvlJc w:val="left"/>
      <w:pPr>
        <w:ind w:left="0" w:firstLine="0"/>
      </w:pPr>
    </w:lvl>
    <w:lvl w:ilvl="2" w:tplc="E97E1D4E">
      <w:start w:val="1"/>
      <w:numFmt w:val="bullet"/>
      <w:lvlText w:val=""/>
      <w:lvlJc w:val="left"/>
      <w:pPr>
        <w:ind w:left="0" w:firstLine="0"/>
      </w:pPr>
    </w:lvl>
    <w:lvl w:ilvl="3" w:tplc="A76E97FA">
      <w:start w:val="1"/>
      <w:numFmt w:val="bullet"/>
      <w:lvlText w:val=""/>
      <w:lvlJc w:val="left"/>
      <w:pPr>
        <w:ind w:left="0" w:firstLine="0"/>
      </w:pPr>
    </w:lvl>
    <w:lvl w:ilvl="4" w:tplc="01100E8E">
      <w:start w:val="1"/>
      <w:numFmt w:val="bullet"/>
      <w:lvlText w:val=""/>
      <w:lvlJc w:val="left"/>
      <w:pPr>
        <w:ind w:left="0" w:firstLine="0"/>
      </w:pPr>
    </w:lvl>
    <w:lvl w:ilvl="5" w:tplc="9ACAD2D2">
      <w:start w:val="1"/>
      <w:numFmt w:val="bullet"/>
      <w:lvlText w:val=""/>
      <w:lvlJc w:val="left"/>
      <w:pPr>
        <w:ind w:left="0" w:firstLine="0"/>
      </w:pPr>
    </w:lvl>
    <w:lvl w:ilvl="6" w:tplc="67802902">
      <w:start w:val="1"/>
      <w:numFmt w:val="bullet"/>
      <w:lvlText w:val=""/>
      <w:lvlJc w:val="left"/>
      <w:pPr>
        <w:ind w:left="0" w:firstLine="0"/>
      </w:pPr>
    </w:lvl>
    <w:lvl w:ilvl="7" w:tplc="AAA88A52">
      <w:start w:val="1"/>
      <w:numFmt w:val="bullet"/>
      <w:lvlText w:val=""/>
      <w:lvlJc w:val="left"/>
      <w:pPr>
        <w:ind w:left="0" w:firstLine="0"/>
      </w:pPr>
    </w:lvl>
    <w:lvl w:ilvl="8" w:tplc="0570F89A">
      <w:start w:val="1"/>
      <w:numFmt w:val="bullet"/>
      <w:lvlText w:val=""/>
      <w:lvlJc w:val="left"/>
      <w:pPr>
        <w:ind w:left="0" w:firstLine="0"/>
      </w:pPr>
    </w:lvl>
  </w:abstractNum>
  <w:abstractNum w:abstractNumId="8" w15:restartNumberingAfterBreak="0">
    <w:nsid w:val="0000000F"/>
    <w:multiLevelType w:val="hybridMultilevel"/>
    <w:tmpl w:val="431BD7B6"/>
    <w:lvl w:ilvl="0" w:tplc="8C9E2B08">
      <w:start w:val="1"/>
      <w:numFmt w:val="lowerRoman"/>
      <w:lvlText w:val="%1."/>
      <w:lvlJc w:val="left"/>
      <w:pPr>
        <w:ind w:left="0" w:firstLine="0"/>
      </w:pPr>
    </w:lvl>
    <w:lvl w:ilvl="1" w:tplc="2C2CE2FE">
      <w:numFmt w:val="lowerRoman"/>
      <w:lvlText w:val="%2."/>
      <w:lvlJc w:val="left"/>
      <w:pPr>
        <w:ind w:left="0" w:firstLine="0"/>
      </w:pPr>
    </w:lvl>
    <w:lvl w:ilvl="2" w:tplc="E0801B7C">
      <w:start w:val="1"/>
      <w:numFmt w:val="lowerLetter"/>
      <w:lvlText w:val="%3)"/>
      <w:lvlJc w:val="left"/>
      <w:pPr>
        <w:ind w:left="0" w:firstLine="0"/>
      </w:pPr>
    </w:lvl>
    <w:lvl w:ilvl="3" w:tplc="B3E253FE">
      <w:start w:val="1"/>
      <w:numFmt w:val="bullet"/>
      <w:lvlText w:val=""/>
      <w:lvlJc w:val="left"/>
      <w:pPr>
        <w:ind w:left="0" w:firstLine="0"/>
      </w:pPr>
    </w:lvl>
    <w:lvl w:ilvl="4" w:tplc="B2EEF6F8">
      <w:start w:val="1"/>
      <w:numFmt w:val="bullet"/>
      <w:lvlText w:val=""/>
      <w:lvlJc w:val="left"/>
      <w:pPr>
        <w:ind w:left="0" w:firstLine="0"/>
      </w:pPr>
    </w:lvl>
    <w:lvl w:ilvl="5" w:tplc="28AA6C28">
      <w:start w:val="1"/>
      <w:numFmt w:val="bullet"/>
      <w:lvlText w:val=""/>
      <w:lvlJc w:val="left"/>
      <w:pPr>
        <w:ind w:left="0" w:firstLine="0"/>
      </w:pPr>
    </w:lvl>
    <w:lvl w:ilvl="6" w:tplc="C2E8BD36">
      <w:start w:val="1"/>
      <w:numFmt w:val="bullet"/>
      <w:lvlText w:val=""/>
      <w:lvlJc w:val="left"/>
      <w:pPr>
        <w:ind w:left="0" w:firstLine="0"/>
      </w:pPr>
    </w:lvl>
    <w:lvl w:ilvl="7" w:tplc="4E64BB3A">
      <w:start w:val="1"/>
      <w:numFmt w:val="bullet"/>
      <w:lvlText w:val=""/>
      <w:lvlJc w:val="left"/>
      <w:pPr>
        <w:ind w:left="0" w:firstLine="0"/>
      </w:pPr>
    </w:lvl>
    <w:lvl w:ilvl="8" w:tplc="5A8E6668">
      <w:start w:val="1"/>
      <w:numFmt w:val="bullet"/>
      <w:lvlText w:val=""/>
      <w:lvlJc w:val="left"/>
      <w:pPr>
        <w:ind w:left="0" w:firstLine="0"/>
      </w:pPr>
    </w:lvl>
  </w:abstractNum>
  <w:abstractNum w:abstractNumId="9" w15:restartNumberingAfterBreak="0">
    <w:nsid w:val="00000010"/>
    <w:multiLevelType w:val="hybridMultilevel"/>
    <w:tmpl w:val="7E00614A"/>
    <w:lvl w:ilvl="0" w:tplc="C8DE80BE">
      <w:start w:val="3"/>
      <w:numFmt w:val="lowerRoman"/>
      <w:lvlText w:val="%1."/>
      <w:lvlJc w:val="left"/>
      <w:pPr>
        <w:ind w:left="0" w:firstLine="0"/>
      </w:pPr>
    </w:lvl>
    <w:lvl w:ilvl="1" w:tplc="8A661312">
      <w:start w:val="1"/>
      <w:numFmt w:val="lowerLetter"/>
      <w:lvlText w:val="%2)"/>
      <w:lvlJc w:val="left"/>
      <w:pPr>
        <w:ind w:left="0" w:firstLine="0"/>
      </w:pPr>
      <w:rPr>
        <w:sz w:val="24"/>
        <w:szCs w:val="24"/>
      </w:rPr>
    </w:lvl>
    <w:lvl w:ilvl="2" w:tplc="08F2988E">
      <w:start w:val="1"/>
      <w:numFmt w:val="bullet"/>
      <w:lvlText w:val=""/>
      <w:lvlJc w:val="left"/>
      <w:pPr>
        <w:ind w:left="0" w:firstLine="0"/>
      </w:pPr>
    </w:lvl>
    <w:lvl w:ilvl="3" w:tplc="25B62A2C">
      <w:start w:val="1"/>
      <w:numFmt w:val="bullet"/>
      <w:lvlText w:val=""/>
      <w:lvlJc w:val="left"/>
      <w:pPr>
        <w:ind w:left="0" w:firstLine="0"/>
      </w:pPr>
    </w:lvl>
    <w:lvl w:ilvl="4" w:tplc="1F08E0A4">
      <w:start w:val="1"/>
      <w:numFmt w:val="bullet"/>
      <w:lvlText w:val=""/>
      <w:lvlJc w:val="left"/>
      <w:pPr>
        <w:ind w:left="0" w:firstLine="0"/>
      </w:pPr>
    </w:lvl>
    <w:lvl w:ilvl="5" w:tplc="913AC458">
      <w:start w:val="1"/>
      <w:numFmt w:val="bullet"/>
      <w:lvlText w:val=""/>
      <w:lvlJc w:val="left"/>
      <w:pPr>
        <w:ind w:left="0" w:firstLine="0"/>
      </w:pPr>
    </w:lvl>
    <w:lvl w:ilvl="6" w:tplc="1B8876E0">
      <w:start w:val="1"/>
      <w:numFmt w:val="bullet"/>
      <w:lvlText w:val=""/>
      <w:lvlJc w:val="left"/>
      <w:pPr>
        <w:ind w:left="0" w:firstLine="0"/>
      </w:pPr>
    </w:lvl>
    <w:lvl w:ilvl="7" w:tplc="10F87BB8">
      <w:start w:val="1"/>
      <w:numFmt w:val="bullet"/>
      <w:lvlText w:val=""/>
      <w:lvlJc w:val="left"/>
      <w:pPr>
        <w:ind w:left="0" w:firstLine="0"/>
      </w:pPr>
    </w:lvl>
    <w:lvl w:ilvl="8" w:tplc="DD26AEAC">
      <w:start w:val="1"/>
      <w:numFmt w:val="bullet"/>
      <w:lvlText w:val=""/>
      <w:lvlJc w:val="left"/>
      <w:pPr>
        <w:ind w:left="0" w:firstLine="0"/>
      </w:pPr>
    </w:lvl>
  </w:abstractNum>
  <w:abstractNum w:abstractNumId="10" w15:restartNumberingAfterBreak="0">
    <w:nsid w:val="00000012"/>
    <w:multiLevelType w:val="hybridMultilevel"/>
    <w:tmpl w:val="257130A2"/>
    <w:lvl w:ilvl="0" w:tplc="552ABA16">
      <w:start w:val="1"/>
      <w:numFmt w:val="lowerRoman"/>
      <w:lvlText w:val="%1."/>
      <w:lvlJc w:val="left"/>
      <w:pPr>
        <w:ind w:left="0" w:firstLine="0"/>
      </w:pPr>
    </w:lvl>
    <w:lvl w:ilvl="1" w:tplc="6A4EC62E">
      <w:start w:val="1"/>
      <w:numFmt w:val="bullet"/>
      <w:lvlText w:val=""/>
      <w:lvlJc w:val="left"/>
      <w:pPr>
        <w:ind w:left="0" w:firstLine="0"/>
      </w:pPr>
    </w:lvl>
    <w:lvl w:ilvl="2" w:tplc="7D78FC2C">
      <w:start w:val="1"/>
      <w:numFmt w:val="bullet"/>
      <w:lvlText w:val=""/>
      <w:lvlJc w:val="left"/>
      <w:pPr>
        <w:ind w:left="0" w:firstLine="0"/>
      </w:pPr>
    </w:lvl>
    <w:lvl w:ilvl="3" w:tplc="F23446D8">
      <w:start w:val="1"/>
      <w:numFmt w:val="bullet"/>
      <w:lvlText w:val=""/>
      <w:lvlJc w:val="left"/>
      <w:pPr>
        <w:ind w:left="0" w:firstLine="0"/>
      </w:pPr>
    </w:lvl>
    <w:lvl w:ilvl="4" w:tplc="2E0C0D78">
      <w:start w:val="1"/>
      <w:numFmt w:val="bullet"/>
      <w:lvlText w:val=""/>
      <w:lvlJc w:val="left"/>
      <w:pPr>
        <w:ind w:left="0" w:firstLine="0"/>
      </w:pPr>
    </w:lvl>
    <w:lvl w:ilvl="5" w:tplc="3A38CAA8">
      <w:start w:val="1"/>
      <w:numFmt w:val="bullet"/>
      <w:lvlText w:val=""/>
      <w:lvlJc w:val="left"/>
      <w:pPr>
        <w:ind w:left="0" w:firstLine="0"/>
      </w:pPr>
    </w:lvl>
    <w:lvl w:ilvl="6" w:tplc="2716EF18">
      <w:start w:val="1"/>
      <w:numFmt w:val="bullet"/>
      <w:lvlText w:val=""/>
      <w:lvlJc w:val="left"/>
      <w:pPr>
        <w:ind w:left="0" w:firstLine="0"/>
      </w:pPr>
    </w:lvl>
    <w:lvl w:ilvl="7" w:tplc="1C7ABF26">
      <w:start w:val="1"/>
      <w:numFmt w:val="bullet"/>
      <w:lvlText w:val=""/>
      <w:lvlJc w:val="left"/>
      <w:pPr>
        <w:ind w:left="0" w:firstLine="0"/>
      </w:pPr>
    </w:lvl>
    <w:lvl w:ilvl="8" w:tplc="860054B6">
      <w:start w:val="1"/>
      <w:numFmt w:val="bullet"/>
      <w:lvlText w:val=""/>
      <w:lvlJc w:val="left"/>
      <w:pPr>
        <w:ind w:left="0" w:firstLine="0"/>
      </w:pPr>
    </w:lvl>
  </w:abstractNum>
  <w:abstractNum w:abstractNumId="11" w15:restartNumberingAfterBreak="0">
    <w:nsid w:val="00000013"/>
    <w:multiLevelType w:val="hybridMultilevel"/>
    <w:tmpl w:val="62BBD95A"/>
    <w:lvl w:ilvl="0" w:tplc="6652B41E">
      <w:start w:val="1"/>
      <w:numFmt w:val="lowerRoman"/>
      <w:lvlText w:val="%1."/>
      <w:lvlJc w:val="left"/>
      <w:pPr>
        <w:ind w:left="0" w:firstLine="0"/>
      </w:pPr>
    </w:lvl>
    <w:lvl w:ilvl="1" w:tplc="83BC3FB8">
      <w:start w:val="1"/>
      <w:numFmt w:val="bullet"/>
      <w:lvlText w:val=""/>
      <w:lvlJc w:val="left"/>
      <w:pPr>
        <w:ind w:left="0" w:firstLine="0"/>
      </w:pPr>
    </w:lvl>
    <w:lvl w:ilvl="2" w:tplc="00F06822">
      <w:start w:val="1"/>
      <w:numFmt w:val="bullet"/>
      <w:lvlText w:val=""/>
      <w:lvlJc w:val="left"/>
      <w:pPr>
        <w:ind w:left="0" w:firstLine="0"/>
      </w:pPr>
    </w:lvl>
    <w:lvl w:ilvl="3" w:tplc="417EFD96">
      <w:start w:val="1"/>
      <w:numFmt w:val="bullet"/>
      <w:lvlText w:val=""/>
      <w:lvlJc w:val="left"/>
      <w:pPr>
        <w:ind w:left="0" w:firstLine="0"/>
      </w:pPr>
    </w:lvl>
    <w:lvl w:ilvl="4" w:tplc="175201EA">
      <w:start w:val="1"/>
      <w:numFmt w:val="bullet"/>
      <w:lvlText w:val=""/>
      <w:lvlJc w:val="left"/>
      <w:pPr>
        <w:ind w:left="0" w:firstLine="0"/>
      </w:pPr>
    </w:lvl>
    <w:lvl w:ilvl="5" w:tplc="B5C012BA">
      <w:start w:val="1"/>
      <w:numFmt w:val="bullet"/>
      <w:lvlText w:val=""/>
      <w:lvlJc w:val="left"/>
      <w:pPr>
        <w:ind w:left="0" w:firstLine="0"/>
      </w:pPr>
    </w:lvl>
    <w:lvl w:ilvl="6" w:tplc="B3820A7A">
      <w:start w:val="1"/>
      <w:numFmt w:val="bullet"/>
      <w:lvlText w:val=""/>
      <w:lvlJc w:val="left"/>
      <w:pPr>
        <w:ind w:left="0" w:firstLine="0"/>
      </w:pPr>
    </w:lvl>
    <w:lvl w:ilvl="7" w:tplc="6A469454">
      <w:start w:val="1"/>
      <w:numFmt w:val="bullet"/>
      <w:lvlText w:val=""/>
      <w:lvlJc w:val="left"/>
      <w:pPr>
        <w:ind w:left="0" w:firstLine="0"/>
      </w:pPr>
    </w:lvl>
    <w:lvl w:ilvl="8" w:tplc="D56416E2">
      <w:start w:val="1"/>
      <w:numFmt w:val="bullet"/>
      <w:lvlText w:val=""/>
      <w:lvlJc w:val="left"/>
      <w:pPr>
        <w:ind w:left="0" w:firstLine="0"/>
      </w:pPr>
    </w:lvl>
  </w:abstractNum>
  <w:abstractNum w:abstractNumId="12" w15:restartNumberingAfterBreak="0">
    <w:nsid w:val="00000014"/>
    <w:multiLevelType w:val="hybridMultilevel"/>
    <w:tmpl w:val="436C6124"/>
    <w:lvl w:ilvl="0" w:tplc="6746846C">
      <w:start w:val="1"/>
      <w:numFmt w:val="lowerRoman"/>
      <w:lvlText w:val="%1."/>
      <w:lvlJc w:val="left"/>
      <w:pPr>
        <w:ind w:left="0" w:firstLine="0"/>
      </w:pPr>
    </w:lvl>
    <w:lvl w:ilvl="1" w:tplc="B03C7870">
      <w:start w:val="1"/>
      <w:numFmt w:val="bullet"/>
      <w:lvlText w:val=""/>
      <w:lvlJc w:val="left"/>
      <w:pPr>
        <w:ind w:left="0" w:firstLine="0"/>
      </w:pPr>
    </w:lvl>
    <w:lvl w:ilvl="2" w:tplc="07302952">
      <w:start w:val="1"/>
      <w:numFmt w:val="bullet"/>
      <w:lvlText w:val=""/>
      <w:lvlJc w:val="left"/>
      <w:pPr>
        <w:ind w:left="0" w:firstLine="0"/>
      </w:pPr>
    </w:lvl>
    <w:lvl w:ilvl="3" w:tplc="76FC1CD2">
      <w:start w:val="1"/>
      <w:numFmt w:val="bullet"/>
      <w:lvlText w:val=""/>
      <w:lvlJc w:val="left"/>
      <w:pPr>
        <w:ind w:left="0" w:firstLine="0"/>
      </w:pPr>
    </w:lvl>
    <w:lvl w:ilvl="4" w:tplc="E604D1AE">
      <w:start w:val="1"/>
      <w:numFmt w:val="bullet"/>
      <w:lvlText w:val=""/>
      <w:lvlJc w:val="left"/>
      <w:pPr>
        <w:ind w:left="0" w:firstLine="0"/>
      </w:pPr>
    </w:lvl>
    <w:lvl w:ilvl="5" w:tplc="80B045A0">
      <w:start w:val="1"/>
      <w:numFmt w:val="bullet"/>
      <w:lvlText w:val=""/>
      <w:lvlJc w:val="left"/>
      <w:pPr>
        <w:ind w:left="0" w:firstLine="0"/>
      </w:pPr>
    </w:lvl>
    <w:lvl w:ilvl="6" w:tplc="9312B7E8">
      <w:start w:val="1"/>
      <w:numFmt w:val="bullet"/>
      <w:lvlText w:val=""/>
      <w:lvlJc w:val="left"/>
      <w:pPr>
        <w:ind w:left="0" w:firstLine="0"/>
      </w:pPr>
    </w:lvl>
    <w:lvl w:ilvl="7" w:tplc="E7B6C998">
      <w:start w:val="1"/>
      <w:numFmt w:val="bullet"/>
      <w:lvlText w:val=""/>
      <w:lvlJc w:val="left"/>
      <w:pPr>
        <w:ind w:left="0" w:firstLine="0"/>
      </w:pPr>
    </w:lvl>
    <w:lvl w:ilvl="8" w:tplc="838882CA">
      <w:start w:val="1"/>
      <w:numFmt w:val="bullet"/>
      <w:lvlText w:val=""/>
      <w:lvlJc w:val="left"/>
      <w:pPr>
        <w:ind w:left="0" w:firstLine="0"/>
      </w:pPr>
    </w:lvl>
  </w:abstractNum>
  <w:abstractNum w:abstractNumId="13" w15:restartNumberingAfterBreak="0">
    <w:nsid w:val="00000015"/>
    <w:multiLevelType w:val="hybridMultilevel"/>
    <w:tmpl w:val="628C895C"/>
    <w:lvl w:ilvl="0" w:tplc="15B66D4E">
      <w:start w:val="1"/>
      <w:numFmt w:val="lowerLetter"/>
      <w:lvlText w:val="%1)"/>
      <w:lvlJc w:val="left"/>
      <w:pPr>
        <w:ind w:left="0" w:firstLine="0"/>
      </w:pPr>
    </w:lvl>
    <w:lvl w:ilvl="1" w:tplc="CA32932A">
      <w:start w:val="1"/>
      <w:numFmt w:val="bullet"/>
      <w:lvlText w:val=""/>
      <w:lvlJc w:val="left"/>
      <w:pPr>
        <w:ind w:left="0" w:firstLine="0"/>
      </w:pPr>
    </w:lvl>
    <w:lvl w:ilvl="2" w:tplc="22347D78">
      <w:start w:val="1"/>
      <w:numFmt w:val="bullet"/>
      <w:lvlText w:val=""/>
      <w:lvlJc w:val="left"/>
      <w:pPr>
        <w:ind w:left="0" w:firstLine="0"/>
      </w:pPr>
    </w:lvl>
    <w:lvl w:ilvl="3" w:tplc="FFCAAFF4">
      <w:start w:val="1"/>
      <w:numFmt w:val="bullet"/>
      <w:lvlText w:val=""/>
      <w:lvlJc w:val="left"/>
      <w:pPr>
        <w:ind w:left="0" w:firstLine="0"/>
      </w:pPr>
    </w:lvl>
    <w:lvl w:ilvl="4" w:tplc="C9D20E40">
      <w:start w:val="1"/>
      <w:numFmt w:val="bullet"/>
      <w:lvlText w:val=""/>
      <w:lvlJc w:val="left"/>
      <w:pPr>
        <w:ind w:left="0" w:firstLine="0"/>
      </w:pPr>
    </w:lvl>
    <w:lvl w:ilvl="5" w:tplc="051E91B6">
      <w:start w:val="1"/>
      <w:numFmt w:val="bullet"/>
      <w:lvlText w:val=""/>
      <w:lvlJc w:val="left"/>
      <w:pPr>
        <w:ind w:left="0" w:firstLine="0"/>
      </w:pPr>
    </w:lvl>
    <w:lvl w:ilvl="6" w:tplc="9098B85C">
      <w:start w:val="1"/>
      <w:numFmt w:val="bullet"/>
      <w:lvlText w:val=""/>
      <w:lvlJc w:val="left"/>
      <w:pPr>
        <w:ind w:left="0" w:firstLine="0"/>
      </w:pPr>
    </w:lvl>
    <w:lvl w:ilvl="7" w:tplc="44D2B258">
      <w:start w:val="1"/>
      <w:numFmt w:val="bullet"/>
      <w:lvlText w:val=""/>
      <w:lvlJc w:val="left"/>
      <w:pPr>
        <w:ind w:left="0" w:firstLine="0"/>
      </w:pPr>
    </w:lvl>
    <w:lvl w:ilvl="8" w:tplc="8446DA5E">
      <w:start w:val="1"/>
      <w:numFmt w:val="bullet"/>
      <w:lvlText w:val=""/>
      <w:lvlJc w:val="left"/>
      <w:pPr>
        <w:ind w:left="0" w:firstLine="0"/>
      </w:pPr>
    </w:lvl>
  </w:abstractNum>
  <w:abstractNum w:abstractNumId="14" w15:restartNumberingAfterBreak="0">
    <w:nsid w:val="05C508CB"/>
    <w:multiLevelType w:val="hybridMultilevel"/>
    <w:tmpl w:val="E56AC4DC"/>
    <w:lvl w:ilvl="0" w:tplc="04090017">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5" w15:restartNumberingAfterBreak="0">
    <w:nsid w:val="06F87678"/>
    <w:multiLevelType w:val="hybridMultilevel"/>
    <w:tmpl w:val="785A8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5011AE"/>
    <w:multiLevelType w:val="hybridMultilevel"/>
    <w:tmpl w:val="D2C0B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15E74DE"/>
    <w:multiLevelType w:val="hybridMultilevel"/>
    <w:tmpl w:val="7944B03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8" w15:restartNumberingAfterBreak="0">
    <w:nsid w:val="2819126D"/>
    <w:multiLevelType w:val="hybridMultilevel"/>
    <w:tmpl w:val="C6FC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875CC6"/>
    <w:multiLevelType w:val="hybridMultilevel"/>
    <w:tmpl w:val="C5F6F42C"/>
    <w:lvl w:ilvl="0" w:tplc="D500DCCA">
      <w:numFmt w:val="bullet"/>
      <w:lvlText w:val=""/>
      <w:lvlJc w:val="left"/>
      <w:pPr>
        <w:ind w:left="1479" w:hanging="272"/>
      </w:pPr>
      <w:rPr>
        <w:rFonts w:ascii="Symbol" w:eastAsia="Symbol" w:hAnsi="Symbol" w:cs="Symbol" w:hint="default"/>
        <w:w w:val="99"/>
        <w:sz w:val="20"/>
        <w:szCs w:val="20"/>
        <w:lang w:val="en-US" w:eastAsia="en-US" w:bidi="ar-SA"/>
      </w:rPr>
    </w:lvl>
    <w:lvl w:ilvl="1" w:tplc="D828F582">
      <w:numFmt w:val="bullet"/>
      <w:lvlText w:val=""/>
      <w:lvlJc w:val="left"/>
      <w:pPr>
        <w:ind w:left="939" w:hanging="360"/>
      </w:pPr>
      <w:rPr>
        <w:rFonts w:ascii="Symbol" w:eastAsia="Symbol" w:hAnsi="Symbol" w:cs="Symbol" w:hint="default"/>
        <w:w w:val="100"/>
        <w:sz w:val="24"/>
        <w:szCs w:val="24"/>
        <w:lang w:val="en-US" w:eastAsia="en-US" w:bidi="ar-SA"/>
      </w:rPr>
    </w:lvl>
    <w:lvl w:ilvl="2" w:tplc="026C30C2">
      <w:numFmt w:val="bullet"/>
      <w:lvlText w:val=""/>
      <w:lvlJc w:val="left"/>
      <w:pPr>
        <w:ind w:left="1028" w:hanging="360"/>
      </w:pPr>
      <w:rPr>
        <w:w w:val="100"/>
        <w:lang w:val="en-US" w:eastAsia="en-US" w:bidi="ar-SA"/>
      </w:rPr>
    </w:lvl>
    <w:lvl w:ilvl="3" w:tplc="D0E804D2">
      <w:numFmt w:val="bullet"/>
      <w:lvlText w:val="•"/>
      <w:lvlJc w:val="left"/>
      <w:pPr>
        <w:ind w:left="2567" w:hanging="360"/>
      </w:pPr>
      <w:rPr>
        <w:lang w:val="en-US" w:eastAsia="en-US" w:bidi="ar-SA"/>
      </w:rPr>
    </w:lvl>
    <w:lvl w:ilvl="4" w:tplc="37CC07E6">
      <w:numFmt w:val="bullet"/>
      <w:lvlText w:val="•"/>
      <w:lvlJc w:val="left"/>
      <w:pPr>
        <w:ind w:left="3655" w:hanging="360"/>
      </w:pPr>
      <w:rPr>
        <w:lang w:val="en-US" w:eastAsia="en-US" w:bidi="ar-SA"/>
      </w:rPr>
    </w:lvl>
    <w:lvl w:ilvl="5" w:tplc="4930300C">
      <w:numFmt w:val="bullet"/>
      <w:lvlText w:val="•"/>
      <w:lvlJc w:val="left"/>
      <w:pPr>
        <w:ind w:left="4742" w:hanging="360"/>
      </w:pPr>
      <w:rPr>
        <w:lang w:val="en-US" w:eastAsia="en-US" w:bidi="ar-SA"/>
      </w:rPr>
    </w:lvl>
    <w:lvl w:ilvl="6" w:tplc="A3687AA6">
      <w:numFmt w:val="bullet"/>
      <w:lvlText w:val="•"/>
      <w:lvlJc w:val="left"/>
      <w:pPr>
        <w:ind w:left="5830" w:hanging="360"/>
      </w:pPr>
      <w:rPr>
        <w:lang w:val="en-US" w:eastAsia="en-US" w:bidi="ar-SA"/>
      </w:rPr>
    </w:lvl>
    <w:lvl w:ilvl="7" w:tplc="B9906B1E">
      <w:numFmt w:val="bullet"/>
      <w:lvlText w:val="•"/>
      <w:lvlJc w:val="left"/>
      <w:pPr>
        <w:ind w:left="6917" w:hanging="360"/>
      </w:pPr>
      <w:rPr>
        <w:lang w:val="en-US" w:eastAsia="en-US" w:bidi="ar-SA"/>
      </w:rPr>
    </w:lvl>
    <w:lvl w:ilvl="8" w:tplc="D16A7B5A">
      <w:numFmt w:val="bullet"/>
      <w:lvlText w:val="•"/>
      <w:lvlJc w:val="left"/>
      <w:pPr>
        <w:ind w:left="8005" w:hanging="360"/>
      </w:pPr>
      <w:rPr>
        <w:lang w:val="en-US" w:eastAsia="en-US" w:bidi="ar-SA"/>
      </w:rPr>
    </w:lvl>
  </w:abstractNum>
  <w:abstractNum w:abstractNumId="20" w15:restartNumberingAfterBreak="0">
    <w:nsid w:val="5FA62032"/>
    <w:multiLevelType w:val="hybridMultilevel"/>
    <w:tmpl w:val="C3C26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D3F7C"/>
    <w:multiLevelType w:val="hybridMultilevel"/>
    <w:tmpl w:val="595201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F12358"/>
    <w:multiLevelType w:val="hybridMultilevel"/>
    <w:tmpl w:val="540CD4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461F87"/>
    <w:multiLevelType w:val="hybridMultilevel"/>
    <w:tmpl w:val="7B7A89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625197">
    <w:abstractNumId w:val="18"/>
  </w:num>
  <w:num w:numId="2" w16cid:durableId="177626465">
    <w:abstractNumId w:val="16"/>
  </w:num>
  <w:num w:numId="3" w16cid:durableId="2060590163">
    <w:abstractNumId w:val="17"/>
  </w:num>
  <w:num w:numId="4" w16cid:durableId="2055498357">
    <w:abstractNumId w:val="14"/>
  </w:num>
  <w:num w:numId="5" w16cid:durableId="14294233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1144413">
    <w:abstractNumId w:val="0"/>
  </w:num>
  <w:num w:numId="7" w16cid:durableId="2144106323">
    <w:abstractNumId w:val="0"/>
    <w:lvlOverride w:ilvl="0">
      <w:startOverride w:val="1"/>
    </w:lvlOverride>
    <w:lvlOverride w:ilvl="1"/>
    <w:lvlOverride w:ilvl="2"/>
    <w:lvlOverride w:ilvl="3"/>
    <w:lvlOverride w:ilvl="4"/>
    <w:lvlOverride w:ilvl="5"/>
    <w:lvlOverride w:ilvl="6"/>
    <w:lvlOverride w:ilvl="7"/>
    <w:lvlOverride w:ilvl="8"/>
  </w:num>
  <w:num w:numId="8" w16cid:durableId="1010183469">
    <w:abstractNumId w:val="1"/>
  </w:num>
  <w:num w:numId="9" w16cid:durableId="1304578627">
    <w:abstractNumId w:val="1"/>
    <w:lvlOverride w:ilvl="0">
      <w:startOverride w:val="1"/>
    </w:lvlOverride>
    <w:lvlOverride w:ilvl="1"/>
    <w:lvlOverride w:ilvl="2"/>
    <w:lvlOverride w:ilvl="3"/>
    <w:lvlOverride w:ilvl="4"/>
    <w:lvlOverride w:ilvl="5"/>
    <w:lvlOverride w:ilvl="6"/>
    <w:lvlOverride w:ilvl="7"/>
    <w:lvlOverride w:ilvl="8"/>
  </w:num>
  <w:num w:numId="10" w16cid:durableId="1301349309">
    <w:abstractNumId w:val="2"/>
  </w:num>
  <w:num w:numId="11" w16cid:durableId="165557243">
    <w:abstractNumId w:val="2"/>
    <w:lvlOverride w:ilvl="0">
      <w:startOverride w:val="1"/>
    </w:lvlOverride>
    <w:lvlOverride w:ilvl="1"/>
    <w:lvlOverride w:ilvl="2"/>
    <w:lvlOverride w:ilvl="3"/>
    <w:lvlOverride w:ilvl="4"/>
    <w:lvlOverride w:ilvl="5"/>
    <w:lvlOverride w:ilvl="6"/>
    <w:lvlOverride w:ilvl="7"/>
    <w:lvlOverride w:ilvl="8"/>
  </w:num>
  <w:num w:numId="12" w16cid:durableId="1361055685">
    <w:abstractNumId w:val="3"/>
  </w:num>
  <w:num w:numId="13" w16cid:durableId="558902891">
    <w:abstractNumId w:val="3"/>
    <w:lvlOverride w:ilvl="0">
      <w:startOverride w:val="1"/>
    </w:lvlOverride>
    <w:lvlOverride w:ilvl="1"/>
    <w:lvlOverride w:ilvl="2"/>
    <w:lvlOverride w:ilvl="3"/>
    <w:lvlOverride w:ilvl="4"/>
    <w:lvlOverride w:ilvl="5"/>
    <w:lvlOverride w:ilvl="6"/>
    <w:lvlOverride w:ilvl="7"/>
    <w:lvlOverride w:ilvl="8"/>
  </w:num>
  <w:num w:numId="14" w16cid:durableId="584799613">
    <w:abstractNumId w:val="4"/>
  </w:num>
  <w:num w:numId="15" w16cid:durableId="182257760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1165316407">
    <w:abstractNumId w:val="5"/>
  </w:num>
  <w:num w:numId="17" w16cid:durableId="1605846815">
    <w:abstractNumId w:val="5"/>
    <w:lvlOverride w:ilvl="0">
      <w:startOverride w:val="1"/>
    </w:lvlOverride>
    <w:lvlOverride w:ilvl="1">
      <w:startOverride w:val="4"/>
    </w:lvlOverride>
    <w:lvlOverride w:ilvl="2"/>
    <w:lvlOverride w:ilvl="3"/>
    <w:lvlOverride w:ilvl="4"/>
    <w:lvlOverride w:ilvl="5"/>
    <w:lvlOverride w:ilvl="6"/>
    <w:lvlOverride w:ilvl="7"/>
    <w:lvlOverride w:ilvl="8"/>
  </w:num>
  <w:num w:numId="18" w16cid:durableId="133917325">
    <w:abstractNumId w:val="6"/>
  </w:num>
  <w:num w:numId="19" w16cid:durableId="1836143105">
    <w:abstractNumId w:val="6"/>
    <w:lvlOverride w:ilvl="0">
      <w:startOverride w:val="5"/>
    </w:lvlOverride>
    <w:lvlOverride w:ilvl="1">
      <w:startOverride w:val="1"/>
    </w:lvlOverride>
    <w:lvlOverride w:ilvl="2"/>
    <w:lvlOverride w:ilvl="3"/>
    <w:lvlOverride w:ilvl="4"/>
    <w:lvlOverride w:ilvl="5"/>
    <w:lvlOverride w:ilvl="6"/>
    <w:lvlOverride w:ilvl="7"/>
    <w:lvlOverride w:ilvl="8"/>
  </w:num>
  <w:num w:numId="20" w16cid:durableId="359860164">
    <w:abstractNumId w:val="7"/>
  </w:num>
  <w:num w:numId="21" w16cid:durableId="514270669">
    <w:abstractNumId w:val="7"/>
    <w:lvlOverride w:ilvl="0">
      <w:startOverride w:val="1"/>
    </w:lvlOverride>
    <w:lvlOverride w:ilvl="1"/>
    <w:lvlOverride w:ilvl="2"/>
    <w:lvlOverride w:ilvl="3"/>
    <w:lvlOverride w:ilvl="4"/>
    <w:lvlOverride w:ilvl="5"/>
    <w:lvlOverride w:ilvl="6"/>
    <w:lvlOverride w:ilvl="7"/>
    <w:lvlOverride w:ilvl="8"/>
  </w:num>
  <w:num w:numId="22" w16cid:durableId="43530589">
    <w:abstractNumId w:val="8"/>
  </w:num>
  <w:num w:numId="23" w16cid:durableId="1394428870">
    <w:abstractNumId w:val="8"/>
    <w:lvlOverride w:ilvl="0">
      <w:startOverride w:val="1"/>
    </w:lvlOverride>
    <w:lvlOverride w:ilvl="1"/>
    <w:lvlOverride w:ilvl="2">
      <w:startOverride w:val="1"/>
    </w:lvlOverride>
    <w:lvlOverride w:ilvl="3"/>
    <w:lvlOverride w:ilvl="4"/>
    <w:lvlOverride w:ilvl="5"/>
    <w:lvlOverride w:ilvl="6"/>
    <w:lvlOverride w:ilvl="7"/>
    <w:lvlOverride w:ilvl="8"/>
  </w:num>
  <w:num w:numId="24" w16cid:durableId="835808423">
    <w:abstractNumId w:val="9"/>
  </w:num>
  <w:num w:numId="25" w16cid:durableId="539778559">
    <w:abstractNumId w:val="9"/>
    <w:lvlOverride w:ilvl="0">
      <w:startOverride w:val="3"/>
    </w:lvlOverride>
    <w:lvlOverride w:ilvl="1">
      <w:startOverride w:val="1"/>
    </w:lvlOverride>
    <w:lvlOverride w:ilvl="2"/>
    <w:lvlOverride w:ilvl="3"/>
    <w:lvlOverride w:ilvl="4"/>
    <w:lvlOverride w:ilvl="5"/>
    <w:lvlOverride w:ilvl="6"/>
    <w:lvlOverride w:ilvl="7"/>
    <w:lvlOverride w:ilvl="8"/>
  </w:num>
  <w:num w:numId="26" w16cid:durableId="678001184">
    <w:abstractNumId w:val="10"/>
  </w:num>
  <w:num w:numId="27" w16cid:durableId="1878544700">
    <w:abstractNumId w:val="10"/>
    <w:lvlOverride w:ilvl="0">
      <w:startOverride w:val="1"/>
    </w:lvlOverride>
    <w:lvlOverride w:ilvl="1"/>
    <w:lvlOverride w:ilvl="2"/>
    <w:lvlOverride w:ilvl="3"/>
    <w:lvlOverride w:ilvl="4"/>
    <w:lvlOverride w:ilvl="5"/>
    <w:lvlOverride w:ilvl="6"/>
    <w:lvlOverride w:ilvl="7"/>
    <w:lvlOverride w:ilvl="8"/>
  </w:num>
  <w:num w:numId="28" w16cid:durableId="1917788119">
    <w:abstractNumId w:val="11"/>
  </w:num>
  <w:num w:numId="29" w16cid:durableId="934749495">
    <w:abstractNumId w:val="11"/>
    <w:lvlOverride w:ilvl="0">
      <w:startOverride w:val="1"/>
    </w:lvlOverride>
    <w:lvlOverride w:ilvl="1"/>
    <w:lvlOverride w:ilvl="2"/>
    <w:lvlOverride w:ilvl="3"/>
    <w:lvlOverride w:ilvl="4"/>
    <w:lvlOverride w:ilvl="5"/>
    <w:lvlOverride w:ilvl="6"/>
    <w:lvlOverride w:ilvl="7"/>
    <w:lvlOverride w:ilvl="8"/>
  </w:num>
  <w:num w:numId="30" w16cid:durableId="213585649">
    <w:abstractNumId w:val="12"/>
  </w:num>
  <w:num w:numId="31" w16cid:durableId="1505702988">
    <w:abstractNumId w:val="12"/>
    <w:lvlOverride w:ilvl="0">
      <w:startOverride w:val="1"/>
    </w:lvlOverride>
    <w:lvlOverride w:ilvl="1"/>
    <w:lvlOverride w:ilvl="2"/>
    <w:lvlOverride w:ilvl="3"/>
    <w:lvlOverride w:ilvl="4"/>
    <w:lvlOverride w:ilvl="5"/>
    <w:lvlOverride w:ilvl="6"/>
    <w:lvlOverride w:ilvl="7"/>
    <w:lvlOverride w:ilvl="8"/>
  </w:num>
  <w:num w:numId="32" w16cid:durableId="697392172">
    <w:abstractNumId w:val="13"/>
  </w:num>
  <w:num w:numId="33" w16cid:durableId="1128276408">
    <w:abstractNumId w:val="13"/>
    <w:lvlOverride w:ilvl="0">
      <w:startOverride w:val="1"/>
    </w:lvlOverride>
    <w:lvlOverride w:ilvl="1"/>
    <w:lvlOverride w:ilvl="2"/>
    <w:lvlOverride w:ilvl="3"/>
    <w:lvlOverride w:ilvl="4"/>
    <w:lvlOverride w:ilvl="5"/>
    <w:lvlOverride w:ilvl="6"/>
    <w:lvlOverride w:ilvl="7"/>
    <w:lvlOverride w:ilvl="8"/>
  </w:num>
  <w:num w:numId="34" w16cid:durableId="1040398483">
    <w:abstractNumId w:val="19"/>
  </w:num>
  <w:num w:numId="35" w16cid:durableId="207492587">
    <w:abstractNumId w:val="23"/>
  </w:num>
  <w:num w:numId="36" w16cid:durableId="1602765330">
    <w:abstractNumId w:val="20"/>
  </w:num>
  <w:num w:numId="37" w16cid:durableId="209534295">
    <w:abstractNumId w:val="22"/>
  </w:num>
  <w:num w:numId="38" w16cid:durableId="939534636">
    <w:abstractNumId w:val="21"/>
  </w:num>
  <w:num w:numId="39" w16cid:durableId="15568931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12"/>
    <w:rsid w:val="00564C12"/>
    <w:rsid w:val="00FD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A416"/>
  <w15:chartTrackingRefBased/>
  <w15:docId w15:val="{C9D1508F-0E0A-4B24-8124-7702B3FE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C12"/>
  </w:style>
  <w:style w:type="paragraph" w:styleId="Heading1">
    <w:name w:val="heading 1"/>
    <w:basedOn w:val="Normal"/>
    <w:next w:val="Normal"/>
    <w:link w:val="Heading1Char"/>
    <w:uiPriority w:val="9"/>
    <w:qFormat/>
    <w:rsid w:val="00564C12"/>
    <w:pPr>
      <w:keepNext/>
      <w:keepLines/>
      <w:spacing w:before="240" w:after="0" w:line="240" w:lineRule="auto"/>
      <w:outlineLvl w:val="0"/>
    </w:pPr>
    <w:rPr>
      <w:rFonts w:ascii="Times New Roman" w:eastAsiaTheme="majorEastAsia" w:hAnsi="Times New Roman" w:cstheme="majorBidi"/>
      <w:b/>
      <w:kern w:val="0"/>
      <w:sz w:val="24"/>
      <w:szCs w:val="32"/>
      <w14:ligatures w14:val="none"/>
    </w:rPr>
  </w:style>
  <w:style w:type="paragraph" w:styleId="Heading2">
    <w:name w:val="heading 2"/>
    <w:basedOn w:val="Normal"/>
    <w:next w:val="Normal"/>
    <w:link w:val="Heading2Char"/>
    <w:uiPriority w:val="9"/>
    <w:semiHidden/>
    <w:unhideWhenUsed/>
    <w:qFormat/>
    <w:rsid w:val="00564C12"/>
    <w:pPr>
      <w:keepNext/>
      <w:keepLines/>
      <w:spacing w:before="40" w:after="0" w:line="240" w:lineRule="auto"/>
      <w:outlineLvl w:val="1"/>
    </w:pPr>
    <w:rPr>
      <w:rFonts w:ascii="Times New Roman" w:eastAsiaTheme="majorEastAsia" w:hAnsi="Times New Roman" w:cstheme="majorBidi"/>
      <w:b/>
      <w:kern w:val="0"/>
      <w:sz w:val="24"/>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C12"/>
    <w:rPr>
      <w:rFonts w:ascii="Times New Roman" w:eastAsiaTheme="majorEastAsia" w:hAnsi="Times New Roman" w:cstheme="majorBidi"/>
      <w:b/>
      <w:kern w:val="0"/>
      <w:sz w:val="24"/>
      <w:szCs w:val="32"/>
      <w14:ligatures w14:val="none"/>
    </w:rPr>
  </w:style>
  <w:style w:type="character" w:customStyle="1" w:styleId="Heading2Char">
    <w:name w:val="Heading 2 Char"/>
    <w:basedOn w:val="DefaultParagraphFont"/>
    <w:link w:val="Heading2"/>
    <w:uiPriority w:val="9"/>
    <w:semiHidden/>
    <w:rsid w:val="00564C12"/>
    <w:rPr>
      <w:rFonts w:ascii="Times New Roman" w:eastAsiaTheme="majorEastAsia" w:hAnsi="Times New Roman" w:cstheme="majorBidi"/>
      <w:b/>
      <w:kern w:val="0"/>
      <w:sz w:val="24"/>
      <w:szCs w:val="26"/>
      <w14:ligatures w14:val="none"/>
    </w:rPr>
  </w:style>
  <w:style w:type="paragraph" w:styleId="ListParagraph">
    <w:name w:val="List Paragraph"/>
    <w:basedOn w:val="Normal"/>
    <w:uiPriority w:val="1"/>
    <w:qFormat/>
    <w:rsid w:val="00564C12"/>
    <w:pPr>
      <w:ind w:left="720"/>
      <w:contextualSpacing/>
    </w:pPr>
  </w:style>
  <w:style w:type="paragraph" w:styleId="NormalWeb">
    <w:name w:val="Normal (Web)"/>
    <w:basedOn w:val="Normal"/>
    <w:uiPriority w:val="99"/>
    <w:semiHidden/>
    <w:unhideWhenUsed/>
    <w:rsid w:val="00564C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64C12"/>
    <w:rPr>
      <w:color w:val="0563C1" w:themeColor="hyperlink"/>
      <w:u w:val="single"/>
    </w:rPr>
  </w:style>
  <w:style w:type="character" w:styleId="FollowedHyperlink">
    <w:name w:val="FollowedHyperlink"/>
    <w:basedOn w:val="DefaultParagraphFont"/>
    <w:uiPriority w:val="99"/>
    <w:semiHidden/>
    <w:unhideWhenUsed/>
    <w:rsid w:val="00564C12"/>
    <w:rPr>
      <w:color w:val="954F72" w:themeColor="followedHyperlink"/>
      <w:u w:val="single"/>
    </w:rPr>
  </w:style>
  <w:style w:type="paragraph" w:customStyle="1" w:styleId="msonormal0">
    <w:name w:val="msonormal"/>
    <w:basedOn w:val="Normal"/>
    <w:rsid w:val="00564C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1">
    <w:name w:val="toc 1"/>
    <w:basedOn w:val="Normal"/>
    <w:next w:val="Normal"/>
    <w:autoRedefine/>
    <w:uiPriority w:val="39"/>
    <w:semiHidden/>
    <w:unhideWhenUsed/>
    <w:rsid w:val="00564C12"/>
    <w:pPr>
      <w:spacing w:after="100" w:line="240" w:lineRule="auto"/>
    </w:pPr>
    <w:rPr>
      <w:rFonts w:ascii="Calibri" w:eastAsia="Calibri" w:hAnsi="Calibri" w:cs="Arial"/>
      <w:kern w:val="0"/>
      <w:sz w:val="20"/>
      <w:szCs w:val="20"/>
      <w14:ligatures w14:val="none"/>
    </w:rPr>
  </w:style>
  <w:style w:type="paragraph" w:styleId="TOC2">
    <w:name w:val="toc 2"/>
    <w:basedOn w:val="Normal"/>
    <w:next w:val="Normal"/>
    <w:autoRedefine/>
    <w:uiPriority w:val="39"/>
    <w:semiHidden/>
    <w:unhideWhenUsed/>
    <w:rsid w:val="00564C12"/>
    <w:pPr>
      <w:spacing w:after="100" w:line="240" w:lineRule="auto"/>
      <w:ind w:left="200"/>
    </w:pPr>
    <w:rPr>
      <w:rFonts w:ascii="Calibri" w:eastAsia="Calibri" w:hAnsi="Calibri" w:cs="Arial"/>
      <w:kern w:val="0"/>
      <w:sz w:val="20"/>
      <w:szCs w:val="20"/>
      <w14:ligatures w14:val="none"/>
    </w:rPr>
  </w:style>
  <w:style w:type="paragraph" w:styleId="Header">
    <w:name w:val="header"/>
    <w:basedOn w:val="Normal"/>
    <w:link w:val="HeaderChar"/>
    <w:uiPriority w:val="99"/>
    <w:semiHidden/>
    <w:unhideWhenUsed/>
    <w:rsid w:val="00564C12"/>
    <w:pPr>
      <w:tabs>
        <w:tab w:val="center" w:pos="4680"/>
        <w:tab w:val="right" w:pos="9360"/>
      </w:tabs>
      <w:spacing w:after="0" w:line="240" w:lineRule="auto"/>
    </w:pPr>
    <w:rPr>
      <w:rFonts w:ascii="Calibri" w:eastAsia="Calibri" w:hAnsi="Calibri" w:cs="Arial"/>
      <w:kern w:val="0"/>
      <w:sz w:val="20"/>
      <w:szCs w:val="20"/>
      <w14:ligatures w14:val="none"/>
    </w:rPr>
  </w:style>
  <w:style w:type="character" w:customStyle="1" w:styleId="HeaderChar">
    <w:name w:val="Header Char"/>
    <w:basedOn w:val="DefaultParagraphFont"/>
    <w:link w:val="Header"/>
    <w:uiPriority w:val="99"/>
    <w:semiHidden/>
    <w:rsid w:val="00564C12"/>
    <w:rPr>
      <w:rFonts w:ascii="Calibri" w:eastAsia="Calibri" w:hAnsi="Calibri" w:cs="Arial"/>
      <w:kern w:val="0"/>
      <w:sz w:val="20"/>
      <w:szCs w:val="20"/>
      <w14:ligatures w14:val="none"/>
    </w:rPr>
  </w:style>
  <w:style w:type="paragraph" w:styleId="Footer">
    <w:name w:val="footer"/>
    <w:basedOn w:val="Normal"/>
    <w:link w:val="FooterChar"/>
    <w:uiPriority w:val="99"/>
    <w:semiHidden/>
    <w:unhideWhenUsed/>
    <w:rsid w:val="00564C12"/>
    <w:pPr>
      <w:tabs>
        <w:tab w:val="center" w:pos="4680"/>
        <w:tab w:val="right" w:pos="9360"/>
      </w:tabs>
      <w:spacing w:after="0" w:line="240" w:lineRule="auto"/>
    </w:pPr>
    <w:rPr>
      <w:rFonts w:ascii="Calibri" w:eastAsia="Calibri" w:hAnsi="Calibri" w:cs="Arial"/>
      <w:kern w:val="0"/>
      <w:sz w:val="20"/>
      <w:szCs w:val="20"/>
      <w14:ligatures w14:val="none"/>
    </w:rPr>
  </w:style>
  <w:style w:type="character" w:customStyle="1" w:styleId="FooterChar">
    <w:name w:val="Footer Char"/>
    <w:basedOn w:val="DefaultParagraphFont"/>
    <w:link w:val="Footer"/>
    <w:uiPriority w:val="99"/>
    <w:semiHidden/>
    <w:rsid w:val="00564C12"/>
    <w:rPr>
      <w:rFonts w:ascii="Calibri" w:eastAsia="Calibri" w:hAnsi="Calibri" w:cs="Arial"/>
      <w:kern w:val="0"/>
      <w:sz w:val="20"/>
      <w:szCs w:val="20"/>
      <w14:ligatures w14:val="none"/>
    </w:rPr>
  </w:style>
  <w:style w:type="paragraph" w:styleId="BodyText">
    <w:name w:val="Body Text"/>
    <w:basedOn w:val="Normal"/>
    <w:link w:val="BodyTextChar"/>
    <w:uiPriority w:val="1"/>
    <w:semiHidden/>
    <w:unhideWhenUsed/>
    <w:qFormat/>
    <w:rsid w:val="00564C12"/>
    <w:pPr>
      <w:widowControl w:val="0"/>
      <w:autoSpaceDE w:val="0"/>
      <w:autoSpaceDN w:val="0"/>
      <w:spacing w:after="0" w:line="240" w:lineRule="auto"/>
      <w:ind w:left="1200"/>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semiHidden/>
    <w:rsid w:val="00564C12"/>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semiHidden/>
    <w:unhideWhenUsed/>
    <w:qFormat/>
    <w:rsid w:val="00564C12"/>
    <w:pPr>
      <w:spacing w:line="256" w:lineRule="auto"/>
      <w:outlineLvl w:val="9"/>
    </w:pPr>
  </w:style>
  <w:style w:type="table" w:styleId="TableGrid">
    <w:name w:val="Table Grid"/>
    <w:basedOn w:val="TableNormal"/>
    <w:uiPriority w:val="59"/>
    <w:rsid w:val="00564C12"/>
    <w:pPr>
      <w:spacing w:after="0" w:line="240" w:lineRule="auto"/>
    </w:pPr>
    <w:rPr>
      <w:rFonts w:ascii="Calibri" w:eastAsia="Calibri" w:hAnsi="Calibri" w:cs="Arial"/>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564C12"/>
    <w:pPr>
      <w:widowControl w:val="0"/>
      <w:autoSpaceDE w:val="0"/>
      <w:autoSpaceDN w:val="0"/>
      <w:spacing w:before="59" w:after="0" w:line="240" w:lineRule="auto"/>
      <w:ind w:left="4696"/>
    </w:pPr>
    <w:rPr>
      <w:rFonts w:ascii="Times New Roman" w:eastAsia="Times New Roman" w:hAnsi="Times New Roman" w:cs="Times New Roman"/>
      <w:b/>
      <w:bCs/>
      <w:kern w:val="0"/>
      <w:sz w:val="32"/>
      <w:szCs w:val="32"/>
      <w:u w:val="single" w:color="000000"/>
      <w14:ligatures w14:val="none"/>
    </w:rPr>
  </w:style>
  <w:style w:type="character" w:customStyle="1" w:styleId="TitleChar">
    <w:name w:val="Title Char"/>
    <w:basedOn w:val="DefaultParagraphFont"/>
    <w:link w:val="Title"/>
    <w:uiPriority w:val="10"/>
    <w:rsid w:val="00564C12"/>
    <w:rPr>
      <w:rFonts w:ascii="Times New Roman" w:eastAsia="Times New Roman" w:hAnsi="Times New Roman" w:cs="Times New Roman"/>
      <w:b/>
      <w:bCs/>
      <w:kern w:val="0"/>
      <w:sz w:val="32"/>
      <w:szCs w:val="32"/>
      <w:u w:val="single" w:color="000000"/>
      <w14:ligatures w14:val="none"/>
    </w:rPr>
  </w:style>
  <w:style w:type="paragraph" w:customStyle="1" w:styleId="TableParagraph">
    <w:name w:val="Table Paragraph"/>
    <w:basedOn w:val="Normal"/>
    <w:uiPriority w:val="1"/>
    <w:qFormat/>
    <w:rsid w:val="00564C12"/>
    <w:pPr>
      <w:widowControl w:val="0"/>
      <w:autoSpaceDE w:val="0"/>
      <w:autoSpaceDN w:val="0"/>
      <w:spacing w:after="0" w:line="240" w:lineRule="auto"/>
      <w:ind w:left="200"/>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564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IN\Desktop\Updated%20QA%20Policies\Academic%20Quality%20Assurance%20Policy%20updated%202022.docx" TargetMode="External"/><Relationship Id="rId18" Type="http://schemas.openxmlformats.org/officeDocument/2006/relationships/hyperlink" Target="file:///C:\Users\ADMIN\Desktop\Updated%20QA%20Policies\Academic%20Quality%20Assurance%20Policy%20updated%202022.docx" TargetMode="External"/><Relationship Id="rId26" Type="http://schemas.openxmlformats.org/officeDocument/2006/relationships/hyperlink" Target="file:///C:\Users\ADMIN\Desktop\Updated%20QA%20Policies\Academic%20Quality%20Assurance%20Policy%20updated%202022.docx" TargetMode="External"/><Relationship Id="rId3" Type="http://schemas.openxmlformats.org/officeDocument/2006/relationships/settings" Target="settings.xml"/><Relationship Id="rId21" Type="http://schemas.openxmlformats.org/officeDocument/2006/relationships/hyperlink" Target="file:///C:\Users\ADMIN\Desktop\Updated%20QA%20Policies\Academic%20Quality%20Assurance%20Policy%20updated%202022.docx" TargetMode="External"/><Relationship Id="rId34" Type="http://schemas.openxmlformats.org/officeDocument/2006/relationships/hyperlink" Target="file:///C:\Users\ADMIN\Desktop\Updated%20QA%20Policies\Academic%20Quality%20Assurance%20Policy%20updated%202022.docx" TargetMode="External"/><Relationship Id="rId7" Type="http://schemas.openxmlformats.org/officeDocument/2006/relationships/hyperlink" Target="file:///C:\Users\ADMIN\Desktop\Updated%20QA%20Policies\Academic%20Quality%20Assurance%20Policy%20updated%202022.docx" TargetMode="External"/><Relationship Id="rId12" Type="http://schemas.openxmlformats.org/officeDocument/2006/relationships/hyperlink" Target="file:///C:\Users\ADMIN\Desktop\Updated%20QA%20Policies\Academic%20Quality%20Assurance%20Policy%20updated%202022.docx" TargetMode="External"/><Relationship Id="rId17" Type="http://schemas.openxmlformats.org/officeDocument/2006/relationships/hyperlink" Target="file:///C:\Users\ADMIN\Desktop\Updated%20QA%20Policies\Academic%20Quality%20Assurance%20Policy%20updated%202022.docx" TargetMode="External"/><Relationship Id="rId25" Type="http://schemas.openxmlformats.org/officeDocument/2006/relationships/hyperlink" Target="file:///C:\Users\ADMIN\Desktop\Updated%20QA%20Policies\Academic%20Quality%20Assurance%20Policy%20updated%202022.docx" TargetMode="External"/><Relationship Id="rId33" Type="http://schemas.openxmlformats.org/officeDocument/2006/relationships/hyperlink" Target="file:///C:\Users\ADMIN\Desktop\Updated%20QA%20Policies\Academic%20Quality%20Assurance%20Policy%20updated%202022.docx" TargetMode="External"/><Relationship Id="rId2" Type="http://schemas.openxmlformats.org/officeDocument/2006/relationships/styles" Target="styles.xml"/><Relationship Id="rId16" Type="http://schemas.openxmlformats.org/officeDocument/2006/relationships/hyperlink" Target="file:///C:\Users\ADMIN\Desktop\Updated%20QA%20Policies\Academic%20Quality%20Assurance%20Policy%20updated%202022.docx" TargetMode="External"/><Relationship Id="rId20" Type="http://schemas.openxmlformats.org/officeDocument/2006/relationships/hyperlink" Target="file:///C:\Users\ADMIN\Desktop\Updated%20QA%20Policies\Academic%20Quality%20Assurance%20Policy%20updated%202022.docx" TargetMode="External"/><Relationship Id="rId29" Type="http://schemas.openxmlformats.org/officeDocument/2006/relationships/hyperlink" Target="file:///C:\Users\ADMIN\Desktop\Updated%20QA%20Policies\Academic%20Quality%20Assurance%20Policy%20updated%202022.docx" TargetMode="External"/><Relationship Id="rId1" Type="http://schemas.openxmlformats.org/officeDocument/2006/relationships/numbering" Target="numbering.xml"/><Relationship Id="rId6" Type="http://schemas.openxmlformats.org/officeDocument/2006/relationships/hyperlink" Target="file:///C:\Users\ADMIN\Desktop\Updated%20QA%20Policies\Academic%20Quality%20Assurance%20Policy%20updated%202022.docx" TargetMode="External"/><Relationship Id="rId11" Type="http://schemas.openxmlformats.org/officeDocument/2006/relationships/hyperlink" Target="file:///C:\Users\ADMIN\Desktop\Updated%20QA%20Policies\Academic%20Quality%20Assurance%20Policy%20updated%202022.docx" TargetMode="External"/><Relationship Id="rId24" Type="http://schemas.openxmlformats.org/officeDocument/2006/relationships/hyperlink" Target="file:///C:\Users\ADMIN\Desktop\Updated%20QA%20Policies\Academic%20Quality%20Assurance%20Policy%20updated%202022.docx" TargetMode="External"/><Relationship Id="rId32" Type="http://schemas.openxmlformats.org/officeDocument/2006/relationships/hyperlink" Target="file:///C:\Users\ADMIN\Desktop\Updated%20QA%20Policies\Academic%20Quality%20Assurance%20Policy%20updated%202022.docx" TargetMode="External"/><Relationship Id="rId5" Type="http://schemas.openxmlformats.org/officeDocument/2006/relationships/image" Target="media/image1.png"/><Relationship Id="rId15" Type="http://schemas.openxmlformats.org/officeDocument/2006/relationships/hyperlink" Target="file:///C:\Users\ADMIN\Desktop\Updated%20QA%20Policies\Academic%20Quality%20Assurance%20Policy%20updated%202022.docx" TargetMode="External"/><Relationship Id="rId23" Type="http://schemas.openxmlformats.org/officeDocument/2006/relationships/hyperlink" Target="file:///C:\Users\ADMIN\Desktop\Updated%20QA%20Policies\Academic%20Quality%20Assurance%20Policy%20updated%202022.docx" TargetMode="External"/><Relationship Id="rId28" Type="http://schemas.openxmlformats.org/officeDocument/2006/relationships/hyperlink" Target="file:///C:\Users\ADMIN\Desktop\Updated%20QA%20Policies\Academic%20Quality%20Assurance%20Policy%20updated%202022.docx" TargetMode="External"/><Relationship Id="rId36" Type="http://schemas.openxmlformats.org/officeDocument/2006/relationships/theme" Target="theme/theme1.xml"/><Relationship Id="rId10" Type="http://schemas.openxmlformats.org/officeDocument/2006/relationships/hyperlink" Target="file:///C:\Users\ADMIN\Desktop\Updated%20QA%20Policies\Academic%20Quality%20Assurance%20Policy%20updated%202022.docx" TargetMode="External"/><Relationship Id="rId19" Type="http://schemas.openxmlformats.org/officeDocument/2006/relationships/hyperlink" Target="file:///C:\Users\ADMIN\Desktop\Updated%20QA%20Policies\Academic%20Quality%20Assurance%20Policy%20updated%202022.docx" TargetMode="External"/><Relationship Id="rId31" Type="http://schemas.openxmlformats.org/officeDocument/2006/relationships/hyperlink" Target="file:///C:\Users\ADMIN\Desktop\Updated%20QA%20Policies\Academic%20Quality%20Assurance%20Policy%20updated%202022.docx" TargetMode="External"/><Relationship Id="rId4" Type="http://schemas.openxmlformats.org/officeDocument/2006/relationships/webSettings" Target="webSettings.xml"/><Relationship Id="rId9" Type="http://schemas.openxmlformats.org/officeDocument/2006/relationships/hyperlink" Target="file:///C:\Users\ADMIN\Desktop\Updated%20QA%20Policies\Academic%20Quality%20Assurance%20Policy%20updated%202022.docx" TargetMode="External"/><Relationship Id="rId14" Type="http://schemas.openxmlformats.org/officeDocument/2006/relationships/hyperlink" Target="file:///C:\Users\ADMIN\Desktop\Updated%20QA%20Policies\Academic%20Quality%20Assurance%20Policy%20updated%202022.docx" TargetMode="External"/><Relationship Id="rId22" Type="http://schemas.openxmlformats.org/officeDocument/2006/relationships/hyperlink" Target="file:///C:\Users\ADMIN\Desktop\Updated%20QA%20Policies\Academic%20Quality%20Assurance%20Policy%20updated%202022.docx" TargetMode="External"/><Relationship Id="rId27" Type="http://schemas.openxmlformats.org/officeDocument/2006/relationships/hyperlink" Target="file:///C:\Users\ADMIN\Desktop\Updated%20QA%20Policies\Academic%20Quality%20Assurance%20Policy%20updated%202022.docx" TargetMode="External"/><Relationship Id="rId30" Type="http://schemas.openxmlformats.org/officeDocument/2006/relationships/hyperlink" Target="file:///C:\Users\ADMIN\Desktop\Updated%20QA%20Policies\Academic%20Quality%20Assurance%20Policy%20updated%202022.docx" TargetMode="External"/><Relationship Id="rId35" Type="http://schemas.openxmlformats.org/officeDocument/2006/relationships/fontTable" Target="fontTable.xml"/><Relationship Id="rId8" Type="http://schemas.openxmlformats.org/officeDocument/2006/relationships/hyperlink" Target="file:///C:\Users\ADMIN\Desktop\Updated%20QA%20Policies\Academic%20Quality%20Assurance%20Policy%20updated%2020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5973</Words>
  <Characters>34049</Characters>
  <Application>Microsoft Office Word</Application>
  <DocSecurity>0</DocSecurity>
  <Lines>283</Lines>
  <Paragraphs>79</Paragraphs>
  <ScaleCrop>false</ScaleCrop>
  <Company/>
  <LinksUpToDate>false</LinksUpToDate>
  <CharactersWithSpaces>39943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OMONDI KEVIN - BCOM202363375</dc:creator>
  <cp:keywords/>
  <dc:description/>
  <cp:lastModifiedBy>OMONDI KEVIN - BCOM202363375</cp:lastModifiedBy>
  <cp:revision>1</cp:revision>
  <dcterms:created xsi:type="dcterms:W3CDTF">2024-07-05T08:35:00Z</dcterms:created>
  <dcterms:modified xsi:type="dcterms:W3CDTF">2024-07-05T08:35:00Z</dcterms:modified>
</cp:coreProperties>
</file>